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1921C8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80BB6FD" w14:textId="77777777">
        <w:trPr>
          <w:trHeight w:val="1132"/>
        </w:trPr>
        <w:tc>
          <w:tcPr>
            <w:tcW w:w="10434" w:type="dxa"/>
            <w:shd w:val="clear" w:color="auto" w:fill="auto"/>
          </w:tcPr>
          <w:p w14:paraId="7D5D86DD" w14:textId="77777777" w:rsidR="009B1CD0" w:rsidRPr="004A61D5" w:rsidRDefault="00DF7F1C" w:rsidP="004A61D5">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543BFF5C" wp14:editId="1CC05BD8">
                  <wp:extent cx="1971675" cy="986673"/>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80044" cy="990861"/>
                          </a:xfrm>
                          <a:prstGeom prst="rect">
                            <a:avLst/>
                          </a:prstGeom>
                        </pic:spPr>
                      </pic:pic>
                    </a:graphicData>
                  </a:graphic>
                </wp:inline>
              </w:drawing>
            </w:r>
          </w:p>
        </w:tc>
      </w:tr>
    </w:tbl>
    <w:p w14:paraId="4477AE3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90B18DA" w14:textId="77777777" w:rsidTr="009740EC">
        <w:tc>
          <w:tcPr>
            <w:tcW w:w="9002" w:type="dxa"/>
            <w:shd w:val="clear" w:color="auto" w:fill="DBE5F1" w:themeFill="accent1" w:themeFillTint="33"/>
          </w:tcPr>
          <w:p w14:paraId="3E62AD66" w14:textId="77777777" w:rsidR="009B1CD0" w:rsidRDefault="009B1CD0" w:rsidP="00F87589">
            <w:pPr>
              <w:tabs>
                <w:tab w:val="left" w:pos="851"/>
              </w:tabs>
              <w:spacing w:before="120" w:after="120"/>
              <w:ind w:left="1485"/>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DBE5F1" w:themeFill="accent1" w:themeFillTint="33"/>
          </w:tcPr>
          <w:p w14:paraId="6AA2F7D8" w14:textId="77777777" w:rsidR="009B1CD0" w:rsidRDefault="00E47798" w:rsidP="0083205E">
            <w:pPr>
              <w:pStyle w:val="Titre8"/>
              <w:tabs>
                <w:tab w:val="left" w:pos="851"/>
                <w:tab w:val="right" w:pos="9639"/>
              </w:tabs>
              <w:spacing w:before="120" w:after="120"/>
            </w:pPr>
            <w:r>
              <w:rPr>
                <w:caps/>
                <w:sz w:val="28"/>
                <w:szCs w:val="28"/>
              </w:rPr>
              <w:t>ATTRI1</w:t>
            </w:r>
          </w:p>
        </w:tc>
      </w:tr>
    </w:tbl>
    <w:p w14:paraId="09C50E95"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EFA9BB" w14:textId="77777777" w:rsidTr="009740EC">
        <w:tc>
          <w:tcPr>
            <w:tcW w:w="10277" w:type="dxa"/>
            <w:shd w:val="clear" w:color="auto" w:fill="DBE5F1" w:themeFill="accent1" w:themeFillTint="33"/>
          </w:tcPr>
          <w:p w14:paraId="67CD241F" w14:textId="23E2ADBF"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C4F370F" w14:textId="77777777" w:rsidR="009B1CD0" w:rsidRDefault="009B1CD0" w:rsidP="006C4338">
      <w:pPr>
        <w:tabs>
          <w:tab w:val="left" w:pos="426"/>
          <w:tab w:val="left" w:pos="851"/>
        </w:tabs>
        <w:jc w:val="both"/>
      </w:pPr>
    </w:p>
    <w:p w14:paraId="66002944" w14:textId="1EA8BFD9"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060E37">
        <w:rPr>
          <w:rFonts w:ascii="Arial" w:hAnsi="Arial" w:cs="Arial"/>
          <w:bCs/>
        </w:rPr>
        <w:t xml:space="preserve"> </w:t>
      </w:r>
      <w:r w:rsidRPr="00F72E51">
        <w:rPr>
          <w:rFonts w:ascii="Arial" w:hAnsi="Arial" w:cs="Arial"/>
        </w:rPr>
        <w:t>:</w:t>
      </w:r>
    </w:p>
    <w:p w14:paraId="2F3C0858" w14:textId="77777777" w:rsidR="00A406CE" w:rsidRDefault="00A406CE" w:rsidP="006C4338">
      <w:pPr>
        <w:tabs>
          <w:tab w:val="left" w:pos="426"/>
          <w:tab w:val="left" w:pos="851"/>
        </w:tabs>
        <w:jc w:val="both"/>
        <w:rPr>
          <w:rFonts w:ascii="Arial" w:hAnsi="Arial" w:cs="Arial"/>
        </w:rPr>
      </w:pPr>
    </w:p>
    <w:p w14:paraId="4CAAC833" w14:textId="77777777" w:rsidR="009740EC" w:rsidRPr="00B1546A" w:rsidRDefault="009740EC" w:rsidP="009740EC">
      <w:pPr>
        <w:jc w:val="center"/>
        <w:rPr>
          <w:rFonts w:ascii="Arial" w:hAnsi="Arial" w:cs="Arial"/>
          <w:b/>
          <w:bCs/>
        </w:rPr>
      </w:pPr>
      <w:r w:rsidRPr="00B1546A">
        <w:rPr>
          <w:rFonts w:ascii="Arial" w:hAnsi="Arial" w:cs="Arial"/>
          <w:b/>
          <w:bCs/>
        </w:rPr>
        <w:t>ACCORD-CADRE N°26A04</w:t>
      </w:r>
    </w:p>
    <w:p w14:paraId="4ECF343A" w14:textId="77777777" w:rsidR="009740EC" w:rsidRPr="00B1546A" w:rsidRDefault="009740EC" w:rsidP="009740EC">
      <w:pPr>
        <w:jc w:val="center"/>
        <w:rPr>
          <w:rFonts w:ascii="Arial" w:hAnsi="Arial" w:cs="Arial"/>
          <w:b/>
          <w:bCs/>
        </w:rPr>
      </w:pPr>
    </w:p>
    <w:p w14:paraId="787E55C7" w14:textId="13E0A10B" w:rsidR="00060E37" w:rsidRPr="00060E37" w:rsidRDefault="009740EC" w:rsidP="00060E37">
      <w:pPr>
        <w:jc w:val="center"/>
        <w:rPr>
          <w:rFonts w:ascii="Arial" w:hAnsi="Arial" w:cs="Arial"/>
          <w:b/>
          <w:bCs/>
        </w:rPr>
      </w:pPr>
      <w:r w:rsidRPr="00B1546A">
        <w:rPr>
          <w:rFonts w:ascii="Arial" w:hAnsi="Arial" w:cs="Arial"/>
          <w:b/>
          <w:bCs/>
        </w:rPr>
        <w:t xml:space="preserve">PORTANT SUR </w:t>
      </w:r>
      <w:r w:rsidR="006D2CAA">
        <w:rPr>
          <w:rFonts w:ascii="Arial" w:hAnsi="Arial" w:cs="Arial"/>
          <w:b/>
          <w:bCs/>
        </w:rPr>
        <w:t xml:space="preserve">LA REALISATION DE PRESTATIONS D’ACQUISITION </w:t>
      </w:r>
      <w:r w:rsidRPr="00B1546A">
        <w:rPr>
          <w:rFonts w:ascii="Arial" w:hAnsi="Arial" w:cs="Arial"/>
          <w:b/>
          <w:bCs/>
        </w:rPr>
        <w:t xml:space="preserve">DE DONNEES GEOPHYSIQUES MAGNETOTELLURIQUES ET </w:t>
      </w:r>
      <w:r w:rsidR="00060E37" w:rsidRPr="00B1546A">
        <w:rPr>
          <w:rFonts w:ascii="Arial" w:hAnsi="Arial" w:cs="Arial"/>
          <w:b/>
          <w:bCs/>
        </w:rPr>
        <w:t>AEROMAGNETIQUES</w:t>
      </w:r>
      <w:r w:rsidR="00060E37">
        <w:rPr>
          <w:rFonts w:ascii="Arial" w:hAnsi="Arial" w:cs="Arial"/>
          <w:b/>
          <w:bCs/>
        </w:rPr>
        <w:t xml:space="preserve"> </w:t>
      </w:r>
      <w:r w:rsidR="00060E37" w:rsidRPr="00060E37">
        <w:rPr>
          <w:rFonts w:ascii="Arial" w:hAnsi="Arial" w:cs="Arial"/>
          <w:b/>
          <w:bCs/>
        </w:rPr>
        <w:t>ET DE DONNEES D’IMAGERIE PAR DRONE</w:t>
      </w:r>
    </w:p>
    <w:p w14:paraId="7E137DE4" w14:textId="21ADBD77" w:rsidR="009740EC" w:rsidRPr="00B1546A" w:rsidRDefault="009740EC" w:rsidP="009740EC">
      <w:pPr>
        <w:jc w:val="center"/>
        <w:rPr>
          <w:rFonts w:ascii="Arial" w:hAnsi="Arial" w:cs="Arial"/>
          <w:b/>
          <w:bCs/>
        </w:rPr>
      </w:pPr>
    </w:p>
    <w:p w14:paraId="4CD19873" w14:textId="77777777" w:rsidR="009740EC" w:rsidRPr="004E2D54" w:rsidRDefault="009740EC" w:rsidP="009740EC">
      <w:pPr>
        <w:jc w:val="center"/>
        <w:rPr>
          <w:rFonts w:ascii="Arial" w:hAnsi="Arial" w:cs="Arial"/>
          <w:b/>
          <w:bCs/>
        </w:rPr>
      </w:pPr>
    </w:p>
    <w:p w14:paraId="678590E1" w14:textId="53ECC14B" w:rsidR="00F87589" w:rsidRDefault="009740EC" w:rsidP="006D2CAA">
      <w:pPr>
        <w:tabs>
          <w:tab w:val="left" w:pos="426"/>
          <w:tab w:val="left" w:pos="851"/>
        </w:tabs>
        <w:jc w:val="center"/>
        <w:rPr>
          <w:rFonts w:ascii="Arial" w:hAnsi="Arial" w:cs="Arial"/>
          <w:b/>
          <w:bCs/>
        </w:rPr>
      </w:pPr>
      <w:r w:rsidRPr="004E2D54">
        <w:rPr>
          <w:rFonts w:ascii="Arial" w:hAnsi="Arial" w:cs="Arial"/>
          <w:b/>
          <w:bCs/>
        </w:rPr>
        <w:t xml:space="preserve">POUR </w:t>
      </w:r>
      <w:r w:rsidRPr="00B1546A">
        <w:rPr>
          <w:rFonts w:ascii="Arial" w:hAnsi="Arial" w:cs="Arial"/>
          <w:b/>
          <w:bCs/>
        </w:rPr>
        <w:t xml:space="preserve">LE LABORATOIRE DE RECHERCHE GEORESSOURCES DE </w:t>
      </w:r>
      <w:r w:rsidRPr="004E2D54">
        <w:rPr>
          <w:rFonts w:ascii="Arial" w:hAnsi="Arial" w:cs="Arial"/>
          <w:b/>
          <w:bCs/>
        </w:rPr>
        <w:t>L’UNIVERSITE DE LORRAINE</w:t>
      </w:r>
    </w:p>
    <w:p w14:paraId="3CC04000" w14:textId="77777777" w:rsidR="009740EC" w:rsidRPr="009740EC" w:rsidRDefault="009740EC" w:rsidP="009740EC">
      <w:pPr>
        <w:tabs>
          <w:tab w:val="left" w:pos="426"/>
          <w:tab w:val="left" w:pos="851"/>
        </w:tabs>
        <w:jc w:val="both"/>
        <w:rPr>
          <w:rFonts w:ascii="Arial" w:hAnsi="Arial" w:cs="Arial"/>
          <w:b/>
          <w:bCs/>
        </w:rPr>
      </w:pPr>
    </w:p>
    <w:p w14:paraId="0A13F776" w14:textId="3ED9E639" w:rsidR="00F87589" w:rsidRDefault="00F87589" w:rsidP="00F8758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au</w:t>
      </w:r>
      <w:r w:rsidR="0037630C">
        <w:rPr>
          <w:rFonts w:ascii="Arial" w:hAnsi="Arial" w:cs="Arial"/>
        </w:rPr>
        <w:t>x</w:t>
      </w:r>
      <w:r>
        <w:rPr>
          <w:rFonts w:ascii="Arial" w:hAnsi="Arial" w:cs="Arial"/>
        </w:rPr>
        <w:t xml:space="preserve"> lot</w:t>
      </w:r>
      <w:r w:rsidR="0037630C">
        <w:rPr>
          <w:rFonts w:ascii="Arial" w:hAnsi="Arial" w:cs="Arial"/>
        </w:rPr>
        <w:t>s</w:t>
      </w:r>
      <w:r>
        <w:rPr>
          <w:rFonts w:ascii="Arial" w:hAnsi="Arial" w:cs="Arial"/>
        </w:rPr>
        <w:t xml:space="preserve"> suivant</w:t>
      </w:r>
      <w:r w:rsidR="0037630C">
        <w:rPr>
          <w:rFonts w:ascii="Arial" w:hAnsi="Arial" w:cs="Arial"/>
        </w:rPr>
        <w:t>s</w:t>
      </w:r>
      <w:r>
        <w:rPr>
          <w:rFonts w:ascii="Arial" w:hAnsi="Arial" w:cs="Arial"/>
        </w:rPr>
        <w:t> :</w:t>
      </w:r>
    </w:p>
    <w:p w14:paraId="3B0916AD" w14:textId="77777777" w:rsidR="00F87589" w:rsidRDefault="00F87589" w:rsidP="00F87589">
      <w:pPr>
        <w:pStyle w:val="En-tte"/>
        <w:tabs>
          <w:tab w:val="clear" w:pos="4536"/>
          <w:tab w:val="clear" w:pos="9072"/>
        </w:tabs>
        <w:rPr>
          <w:rFonts w:ascii="Arial" w:hAnsi="Arial" w:cs="Arial"/>
        </w:rPr>
      </w:pPr>
    </w:p>
    <w:p w14:paraId="0DFF85C9" w14:textId="447BCD08" w:rsidR="009740EC" w:rsidRDefault="009740EC" w:rsidP="009740EC">
      <w:pPr>
        <w:tabs>
          <w:tab w:val="left" w:pos="426"/>
        </w:tabs>
        <w:ind w:left="426" w:hanging="426"/>
        <w:jc w:val="both"/>
        <w:rPr>
          <w:rFonts w:ascii="Arial" w:hAnsi="Arial" w:cs="Arial"/>
          <w:color w:val="000000"/>
          <w:sz w:val="22"/>
          <w:szCs w:val="22"/>
        </w:rPr>
      </w:pPr>
      <w:r>
        <w:tab/>
      </w:r>
      <w:r>
        <w:tab/>
      </w:r>
      <w:r w:rsidRPr="00676C12">
        <w:fldChar w:fldCharType="begin">
          <w:ffData>
            <w:name w:val=""/>
            <w:enabled/>
            <w:calcOnExit w:val="0"/>
            <w:checkBox>
              <w:size w:val="20"/>
              <w:default w:val="0"/>
            </w:checkBox>
          </w:ffData>
        </w:fldChar>
      </w:r>
      <w:r w:rsidRPr="00B1546A">
        <w:instrText xml:space="preserve"> FORMCHECKBOX </w:instrText>
      </w:r>
      <w:r w:rsidR="00802CF5">
        <w:fldChar w:fldCharType="separate"/>
      </w:r>
      <w:r w:rsidRPr="00676C12">
        <w:fldChar w:fldCharType="end"/>
      </w:r>
      <w:r w:rsidRPr="00B1546A">
        <w:t xml:space="preserve"> </w:t>
      </w:r>
      <w:r w:rsidRPr="00B1546A">
        <w:tab/>
      </w:r>
      <w:r w:rsidRPr="00B1546A">
        <w:rPr>
          <w:rFonts w:ascii="Arial" w:hAnsi="Arial" w:cs="Arial"/>
        </w:rPr>
        <w:t xml:space="preserve">Lot n° 1 – </w:t>
      </w:r>
      <w:r w:rsidRPr="00B1546A">
        <w:rPr>
          <w:rFonts w:ascii="Arial" w:hAnsi="Arial" w:cs="Arial"/>
          <w:iCs/>
        </w:rPr>
        <w:t>Acquisition de données magnétiques</w:t>
      </w:r>
      <w:r>
        <w:rPr>
          <w:rFonts w:ascii="Arial" w:hAnsi="Arial" w:cs="Arial"/>
          <w:iCs/>
        </w:rPr>
        <w:t> ;</w:t>
      </w:r>
    </w:p>
    <w:p w14:paraId="5C7590E9" w14:textId="77777777" w:rsidR="009740EC" w:rsidRPr="009740EC" w:rsidRDefault="009740EC" w:rsidP="009740EC">
      <w:pPr>
        <w:tabs>
          <w:tab w:val="left" w:pos="426"/>
        </w:tabs>
        <w:ind w:left="426" w:hanging="426"/>
        <w:jc w:val="both"/>
        <w:rPr>
          <w:rFonts w:ascii="Arial" w:hAnsi="Arial" w:cs="Arial"/>
          <w:color w:val="000000"/>
          <w:sz w:val="22"/>
          <w:szCs w:val="22"/>
        </w:rPr>
      </w:pPr>
    </w:p>
    <w:p w14:paraId="1EBC1E1A" w14:textId="03A5D86D" w:rsidR="009740EC" w:rsidRDefault="009740EC" w:rsidP="009740EC">
      <w:pPr>
        <w:tabs>
          <w:tab w:val="left" w:pos="426"/>
        </w:tabs>
        <w:ind w:left="426" w:hanging="426"/>
        <w:jc w:val="both"/>
        <w:rPr>
          <w:rFonts w:ascii="Arial" w:hAnsi="Arial" w:cs="Arial"/>
          <w:iCs/>
        </w:rPr>
      </w:pPr>
      <w:r>
        <w:tab/>
      </w:r>
      <w:r>
        <w:tab/>
      </w:r>
      <w:r w:rsidRPr="00676C12">
        <w:fldChar w:fldCharType="begin">
          <w:ffData>
            <w:name w:val=""/>
            <w:enabled/>
            <w:calcOnExit w:val="0"/>
            <w:checkBox>
              <w:size w:val="20"/>
              <w:default w:val="0"/>
            </w:checkBox>
          </w:ffData>
        </w:fldChar>
      </w:r>
      <w:r w:rsidRPr="00B1546A">
        <w:instrText xml:space="preserve"> FORMCHECKBOX </w:instrText>
      </w:r>
      <w:r w:rsidR="00802CF5">
        <w:fldChar w:fldCharType="separate"/>
      </w:r>
      <w:r w:rsidRPr="00676C12">
        <w:fldChar w:fldCharType="end"/>
      </w:r>
      <w:r w:rsidRPr="00B1546A">
        <w:t xml:space="preserve"> </w:t>
      </w:r>
      <w:r w:rsidRPr="00B1546A">
        <w:tab/>
      </w:r>
      <w:r w:rsidRPr="00B1546A">
        <w:rPr>
          <w:rFonts w:ascii="Arial" w:hAnsi="Arial" w:cs="Arial"/>
        </w:rPr>
        <w:t xml:space="preserve">Lot n° 2 – </w:t>
      </w:r>
      <w:r w:rsidRPr="00B1546A">
        <w:rPr>
          <w:rFonts w:ascii="Arial" w:hAnsi="Arial" w:cs="Arial"/>
          <w:iCs/>
        </w:rPr>
        <w:t>Acquisition de données de magnéto-tellurie</w:t>
      </w:r>
      <w:r w:rsidR="00060E37">
        <w:rPr>
          <w:rFonts w:ascii="Arial" w:hAnsi="Arial" w:cs="Arial"/>
          <w:iCs/>
        </w:rPr>
        <w:t> ;</w:t>
      </w:r>
    </w:p>
    <w:p w14:paraId="0C6C8EDD" w14:textId="77777777" w:rsidR="00060E37" w:rsidRPr="006D2CAA" w:rsidRDefault="00060E37" w:rsidP="009740EC">
      <w:pPr>
        <w:tabs>
          <w:tab w:val="left" w:pos="426"/>
        </w:tabs>
        <w:ind w:left="426" w:hanging="426"/>
        <w:jc w:val="both"/>
        <w:rPr>
          <w:rFonts w:ascii="Arial" w:hAnsi="Arial" w:cs="Arial"/>
          <w:color w:val="000000"/>
          <w:sz w:val="22"/>
          <w:szCs w:val="22"/>
        </w:rPr>
      </w:pPr>
    </w:p>
    <w:p w14:paraId="7D28071D" w14:textId="7DDC7460" w:rsidR="00060E37" w:rsidRDefault="00060E37" w:rsidP="00060E37">
      <w:pPr>
        <w:tabs>
          <w:tab w:val="left" w:pos="426"/>
        </w:tabs>
        <w:ind w:left="426" w:hanging="426"/>
        <w:jc w:val="both"/>
        <w:rPr>
          <w:rFonts w:ascii="Arial" w:hAnsi="Arial" w:cs="Arial"/>
          <w:iCs/>
        </w:rPr>
      </w:pPr>
      <w:r>
        <w:tab/>
      </w:r>
      <w:r>
        <w:tab/>
      </w:r>
      <w:r w:rsidRPr="00676C12">
        <w:fldChar w:fldCharType="begin">
          <w:ffData>
            <w:name w:val=""/>
            <w:enabled/>
            <w:calcOnExit w:val="0"/>
            <w:checkBox>
              <w:size w:val="20"/>
              <w:default w:val="0"/>
            </w:checkBox>
          </w:ffData>
        </w:fldChar>
      </w:r>
      <w:r w:rsidRPr="00B1546A">
        <w:instrText xml:space="preserve"> FORMCHECKBOX </w:instrText>
      </w:r>
      <w:r w:rsidR="00802CF5">
        <w:fldChar w:fldCharType="separate"/>
      </w:r>
      <w:r w:rsidRPr="00676C12">
        <w:fldChar w:fldCharType="end"/>
      </w:r>
      <w:r w:rsidRPr="00B1546A">
        <w:t xml:space="preserve"> </w:t>
      </w:r>
      <w:r w:rsidRPr="00B1546A">
        <w:tab/>
      </w:r>
      <w:r w:rsidRPr="00060E37">
        <w:rPr>
          <w:rFonts w:ascii="Arial" w:hAnsi="Arial" w:cs="Arial"/>
          <w:iCs/>
        </w:rPr>
        <w:t>Lot n° 3 – Acquisition de données d’imagerie par drone.</w:t>
      </w:r>
    </w:p>
    <w:p w14:paraId="6C0F9817" w14:textId="77777777" w:rsidR="00F87589" w:rsidRPr="00F87589" w:rsidRDefault="00F87589" w:rsidP="00F87589">
      <w:pPr>
        <w:tabs>
          <w:tab w:val="left" w:pos="851"/>
        </w:tabs>
        <w:jc w:val="both"/>
        <w:rPr>
          <w:rFonts w:ascii="Arial" w:hAnsi="Arial" w:cs="Arial"/>
          <w:b/>
        </w:rPr>
      </w:pPr>
    </w:p>
    <w:p w14:paraId="2D4A9F78" w14:textId="25451A41" w:rsidR="00F87589" w:rsidRPr="00F87589" w:rsidRDefault="00F87589" w:rsidP="00F87589">
      <w:pPr>
        <w:tabs>
          <w:tab w:val="left" w:pos="851"/>
        </w:tabs>
        <w:jc w:val="both"/>
        <w:rPr>
          <w:rFonts w:ascii="Arial" w:hAnsi="Arial" w:cs="Arial"/>
          <w:b/>
        </w:rPr>
      </w:pPr>
      <w:r w:rsidRPr="00F87589">
        <w:rPr>
          <w:rFonts w:ascii="Arial Gras" w:hAnsi="Arial Gras" w:cs="Arial"/>
          <w:b/>
          <w:spacing w:val="-2"/>
        </w:rPr>
        <w:t>Le ou les lots retenus par l’Université de Lorraine seront précisés au titulaire au sein du courrier de notification</w:t>
      </w:r>
      <w:r w:rsidRPr="00F87589">
        <w:rPr>
          <w:rFonts w:ascii="Arial" w:hAnsi="Arial" w:cs="Arial"/>
          <w:b/>
        </w:rPr>
        <w:t xml:space="preserve"> </w:t>
      </w:r>
      <w:r w:rsidRPr="009740EC">
        <w:rPr>
          <w:rFonts w:ascii="Arial" w:hAnsi="Arial" w:cs="Arial"/>
          <w:b/>
        </w:rPr>
        <w:t>de l’accord-cadre.</w:t>
      </w:r>
    </w:p>
    <w:p w14:paraId="22D494D7" w14:textId="77777777" w:rsidR="00F87589" w:rsidRPr="00F87589" w:rsidRDefault="00F87589" w:rsidP="00F87589">
      <w:pPr>
        <w:tabs>
          <w:tab w:val="left" w:pos="851"/>
        </w:tabs>
        <w:jc w:val="both"/>
        <w:rPr>
          <w:rFonts w:ascii="Arial" w:hAnsi="Arial" w:cs="Arial"/>
          <w:b/>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9B1CD0" w14:paraId="5BE75446" w14:textId="77777777" w:rsidTr="009740EC">
        <w:tc>
          <w:tcPr>
            <w:tcW w:w="10277" w:type="dxa"/>
            <w:shd w:val="clear" w:color="auto" w:fill="DBE5F1" w:themeFill="accent1" w:themeFillTint="33"/>
          </w:tcPr>
          <w:p w14:paraId="505EB234" w14:textId="670D00C2"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498E409" w14:textId="77777777" w:rsidR="009B1CD0" w:rsidRDefault="009B1CD0" w:rsidP="006C4338">
      <w:pPr>
        <w:tabs>
          <w:tab w:val="left" w:pos="851"/>
        </w:tabs>
      </w:pPr>
    </w:p>
    <w:p w14:paraId="0871089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3640C41" w14:textId="77777777" w:rsidR="009B1CD0" w:rsidRDefault="009B1CD0" w:rsidP="006F3DF9">
      <w:pPr>
        <w:pStyle w:val="fcase1ertab"/>
        <w:tabs>
          <w:tab w:val="left" w:pos="851"/>
        </w:tabs>
        <w:rPr>
          <w:rFonts w:ascii="Arial" w:hAnsi="Arial" w:cs="Arial"/>
        </w:rPr>
      </w:pPr>
    </w:p>
    <w:p w14:paraId="603713AB" w14:textId="36845073"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332C9D">
        <w:rPr>
          <w:rFonts w:ascii="Arial" w:hAnsi="Arial" w:cs="Arial"/>
        </w:rPr>
        <w:t> :</w:t>
      </w:r>
    </w:p>
    <w:p w14:paraId="3BFA8347" w14:textId="77777777" w:rsidR="00332C9D" w:rsidRDefault="00332C9D" w:rsidP="005846FB">
      <w:pPr>
        <w:tabs>
          <w:tab w:val="left" w:pos="851"/>
        </w:tabs>
        <w:jc w:val="both"/>
      </w:pPr>
    </w:p>
    <w:p w14:paraId="3683BDF2" w14:textId="7E49EB29" w:rsidR="00F87589" w:rsidRDefault="00F87589" w:rsidP="0037630C">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802CF5">
        <w:fldChar w:fldCharType="separate"/>
      </w:r>
      <w:r>
        <w:fldChar w:fldCharType="end"/>
      </w:r>
      <w:r w:rsidRPr="00244016">
        <w:rPr>
          <w:rFonts w:ascii="Arial" w:hAnsi="Arial" w:cs="Arial"/>
        </w:rPr>
        <w:t xml:space="preserve"> </w:t>
      </w:r>
      <w:r>
        <w:rPr>
          <w:rFonts w:ascii="Arial" w:hAnsi="Arial" w:cs="Arial"/>
        </w:rPr>
        <w:tab/>
        <w:t>Annexe 1 à l’acte d’engagement « </w:t>
      </w:r>
      <w:r w:rsidR="0037630C">
        <w:rPr>
          <w:rFonts w:ascii="Arial" w:hAnsi="Arial" w:cs="Arial"/>
        </w:rPr>
        <w:t>cadre de réponse technique et financier (</w:t>
      </w:r>
      <w:r w:rsidR="009740EC">
        <w:rPr>
          <w:rFonts w:ascii="Arial" w:hAnsi="Arial" w:cs="Arial"/>
        </w:rPr>
        <w:t>CRTF</w:t>
      </w:r>
      <w:r w:rsidR="0037630C">
        <w:rPr>
          <w:rFonts w:ascii="Arial" w:hAnsi="Arial" w:cs="Arial"/>
        </w:rPr>
        <w:t>)</w:t>
      </w:r>
      <w:r>
        <w:rPr>
          <w:rFonts w:ascii="Arial" w:hAnsi="Arial" w:cs="Arial"/>
        </w:rPr>
        <w:t> »</w:t>
      </w:r>
      <w:r w:rsidR="0037630C">
        <w:rPr>
          <w:rFonts w:ascii="Arial" w:hAnsi="Arial" w:cs="Arial"/>
        </w:rPr>
        <w:t> ;</w:t>
      </w:r>
    </w:p>
    <w:p w14:paraId="530F887C" w14:textId="36736EBB" w:rsidR="0037630C" w:rsidRDefault="0037630C" w:rsidP="00F875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802CF5">
        <w:fldChar w:fldCharType="separate"/>
      </w:r>
      <w:r>
        <w:fldChar w:fldCharType="end"/>
      </w:r>
      <w:r w:rsidRPr="00244016">
        <w:rPr>
          <w:rFonts w:ascii="Arial" w:hAnsi="Arial" w:cs="Arial"/>
        </w:rPr>
        <w:t xml:space="preserve"> </w:t>
      </w:r>
      <w:r>
        <w:rPr>
          <w:rFonts w:ascii="Arial" w:hAnsi="Arial" w:cs="Arial"/>
        </w:rPr>
        <w:tab/>
        <w:t xml:space="preserve">Annexe </w:t>
      </w:r>
      <w:r w:rsidR="00604196">
        <w:rPr>
          <w:rFonts w:ascii="Arial" w:hAnsi="Arial" w:cs="Arial"/>
        </w:rPr>
        <w:t>2</w:t>
      </w:r>
      <w:r>
        <w:rPr>
          <w:rFonts w:ascii="Arial" w:hAnsi="Arial" w:cs="Arial"/>
        </w:rPr>
        <w:t xml:space="preserve"> </w:t>
      </w:r>
      <w:r w:rsidR="00604196">
        <w:rPr>
          <w:rFonts w:ascii="Arial" w:hAnsi="Arial" w:cs="Arial"/>
        </w:rPr>
        <w:t xml:space="preserve">à l’acte d’engagement </w:t>
      </w:r>
      <w:r>
        <w:rPr>
          <w:rFonts w:ascii="Arial" w:hAnsi="Arial" w:cs="Arial"/>
        </w:rPr>
        <w:t>« </w:t>
      </w:r>
      <w:r w:rsidRPr="00060E37">
        <w:rPr>
          <w:rFonts w:ascii="Arial" w:hAnsi="Arial" w:cs="Arial"/>
        </w:rPr>
        <w:t>Cartographies </w:t>
      </w:r>
      <w:r>
        <w:rPr>
          <w:rFonts w:ascii="Arial" w:hAnsi="Arial" w:cs="Arial"/>
        </w:rPr>
        <w:t>» ;</w:t>
      </w:r>
    </w:p>
    <w:p w14:paraId="10ECED08" w14:textId="77777777" w:rsidR="006D2CAA" w:rsidRDefault="006D2CAA" w:rsidP="006D2CAA">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802CF5">
        <w:fldChar w:fldCharType="separate"/>
      </w:r>
      <w:r>
        <w:fldChar w:fldCharType="end"/>
      </w:r>
      <w:r w:rsidRPr="00244016">
        <w:rPr>
          <w:rFonts w:ascii="Arial" w:hAnsi="Arial" w:cs="Arial"/>
        </w:rPr>
        <w:t xml:space="preserve"> </w:t>
      </w:r>
      <w:r>
        <w:rPr>
          <w:rFonts w:ascii="Arial" w:hAnsi="Arial" w:cs="Arial"/>
        </w:rPr>
        <w:tab/>
        <w:t>Cahier</w:t>
      </w:r>
      <w:r w:rsidRPr="00244016">
        <w:rPr>
          <w:rFonts w:ascii="Arial" w:hAnsi="Arial" w:cs="Arial"/>
        </w:rPr>
        <w:t xml:space="preserve"> des clauses particulières</w:t>
      </w:r>
      <w:r>
        <w:rPr>
          <w:rFonts w:ascii="Arial" w:hAnsi="Arial" w:cs="Arial"/>
        </w:rPr>
        <w:t xml:space="preserve"> (CCP) n°26A04 ;</w:t>
      </w:r>
    </w:p>
    <w:p w14:paraId="10FF06E2" w14:textId="7F500321" w:rsidR="00F87589" w:rsidRPr="00244016" w:rsidRDefault="00F87589" w:rsidP="00F875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802CF5">
        <w:fldChar w:fldCharType="separate"/>
      </w:r>
      <w:r>
        <w:fldChar w:fldCharType="end"/>
      </w:r>
      <w:r w:rsidRPr="00244016">
        <w:rPr>
          <w:rFonts w:ascii="Arial" w:hAnsi="Arial" w:cs="Arial"/>
        </w:rPr>
        <w:t xml:space="preserve"> </w:t>
      </w:r>
      <w:r>
        <w:rPr>
          <w:rFonts w:ascii="Arial" w:hAnsi="Arial" w:cs="Arial"/>
        </w:rPr>
        <w:tab/>
        <w:t xml:space="preserve">Cahier des clauses administratives générales </w:t>
      </w:r>
      <w:r w:rsidRPr="00244016">
        <w:rPr>
          <w:rFonts w:ascii="Arial" w:hAnsi="Arial" w:cs="Arial"/>
        </w:rPr>
        <w:t>CCAG </w:t>
      </w:r>
      <w:r w:rsidR="009740EC">
        <w:rPr>
          <w:rFonts w:ascii="Arial" w:hAnsi="Arial" w:cs="Arial"/>
        </w:rPr>
        <w:t xml:space="preserve">- </w:t>
      </w:r>
      <w:r w:rsidRPr="00244016">
        <w:rPr>
          <w:rFonts w:ascii="Arial" w:hAnsi="Arial" w:cs="Arial"/>
        </w:rPr>
        <w:t>FCS</w:t>
      </w:r>
      <w:r w:rsidR="0037630C">
        <w:rPr>
          <w:rFonts w:ascii="Arial" w:hAnsi="Arial" w:cs="Arial"/>
        </w:rPr>
        <w:t> ;</w:t>
      </w:r>
    </w:p>
    <w:p w14:paraId="0156BEBF" w14:textId="76856C5A" w:rsidR="00F87589" w:rsidRPr="0037630C" w:rsidRDefault="00F87589" w:rsidP="0037630C">
      <w:pPr>
        <w:tabs>
          <w:tab w:val="left" w:pos="1134"/>
        </w:tabs>
        <w:spacing w:before="120"/>
        <w:ind w:left="1135" w:hanging="568"/>
      </w:pPr>
      <w:r>
        <w:fldChar w:fldCharType="begin">
          <w:ffData>
            <w:name w:val=""/>
            <w:enabled/>
            <w:calcOnExit w:val="0"/>
            <w:checkBox>
              <w:size w:val="20"/>
              <w:default w:val="0"/>
            </w:checkBox>
          </w:ffData>
        </w:fldChar>
      </w:r>
      <w:r w:rsidRPr="00244016">
        <w:instrText xml:space="preserve"> FORMCHECKBOX </w:instrText>
      </w:r>
      <w:r w:rsidR="00802CF5">
        <w:fldChar w:fldCharType="separate"/>
      </w:r>
      <w:r>
        <w:fldChar w:fldCharType="end"/>
      </w:r>
      <w:r w:rsidRPr="00244016">
        <w:rPr>
          <w:rFonts w:ascii="Arial" w:hAnsi="Arial" w:cs="Arial"/>
        </w:rPr>
        <w:t xml:space="preserve"> </w:t>
      </w:r>
      <w:r>
        <w:rPr>
          <w:rFonts w:ascii="Arial" w:hAnsi="Arial" w:cs="Arial"/>
        </w:rPr>
        <w:tab/>
        <w:t>Le mémoire technique transmis</w:t>
      </w:r>
      <w:r w:rsidR="0037630C">
        <w:rPr>
          <w:rFonts w:ascii="Arial" w:hAnsi="Arial" w:cs="Arial"/>
        </w:rPr>
        <w:t>.</w:t>
      </w:r>
    </w:p>
    <w:p w14:paraId="77E065E6" w14:textId="77777777" w:rsidR="009B1CD0" w:rsidRDefault="009B1CD0" w:rsidP="00710FD6">
      <w:pPr>
        <w:tabs>
          <w:tab w:val="left" w:pos="851"/>
        </w:tabs>
        <w:jc w:val="both"/>
        <w:rPr>
          <w:rFonts w:ascii="Arial" w:hAnsi="Arial" w:cs="Arial"/>
        </w:rPr>
      </w:pPr>
    </w:p>
    <w:p w14:paraId="76B21174" w14:textId="5DA8E705"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C34043B" w14:textId="77777777" w:rsidR="009B1CD0" w:rsidRDefault="009B1CD0" w:rsidP="00F87589">
      <w:pPr>
        <w:suppressAutoHyphens w:val="0"/>
        <w:rPr>
          <w:rFonts w:ascii="Arial" w:hAnsi="Arial" w:cs="Arial"/>
        </w:rPr>
      </w:pPr>
    </w:p>
    <w:p w14:paraId="5C0EBB5C"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02CF5">
        <w:fldChar w:fldCharType="separate"/>
      </w:r>
      <w:r>
        <w:fldChar w:fldCharType="end"/>
      </w:r>
      <w:r w:rsidR="009B1CD0">
        <w:rPr>
          <w:rFonts w:ascii="Arial" w:hAnsi="Arial" w:cs="Arial"/>
        </w:rPr>
        <w:t xml:space="preserve"> Le signataire</w:t>
      </w:r>
    </w:p>
    <w:p w14:paraId="3C36A871" w14:textId="77777777" w:rsidR="00AD288F" w:rsidRDefault="00AD288F" w:rsidP="0083205E">
      <w:pPr>
        <w:tabs>
          <w:tab w:val="left" w:pos="851"/>
        </w:tabs>
        <w:ind w:left="851"/>
        <w:jc w:val="both"/>
        <w:rPr>
          <w:rFonts w:ascii="Arial" w:hAnsi="Arial" w:cs="Arial"/>
        </w:rPr>
      </w:pPr>
    </w:p>
    <w:p w14:paraId="17E8BFBC" w14:textId="77777777" w:rsidR="009B1CD0" w:rsidRPr="00332C9D" w:rsidRDefault="001C6DB9" w:rsidP="00332C9D">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02CF5">
        <w:fldChar w:fldCharType="separate"/>
      </w:r>
      <w:r>
        <w:fldChar w:fldCharType="end"/>
      </w:r>
      <w:r w:rsidR="009B1CD0">
        <w:rPr>
          <w:rFonts w:ascii="Arial" w:hAnsi="Arial" w:cs="Arial"/>
        </w:rPr>
        <w:t xml:space="preserve"> </w:t>
      </w:r>
      <w:r w:rsidR="00F87589">
        <w:rPr>
          <w:rFonts w:ascii="Arial" w:hAnsi="Arial" w:cs="Arial"/>
        </w:rPr>
        <w:t>S’engage</w:t>
      </w:r>
      <w:r w:rsidR="009B1CD0">
        <w:rPr>
          <w:rFonts w:ascii="Arial" w:hAnsi="Arial" w:cs="Arial"/>
        </w:rPr>
        <w:t>, sur la base de son offre et pour son propre compte ;</w:t>
      </w:r>
    </w:p>
    <w:p w14:paraId="57104A1D" w14:textId="77777777" w:rsidR="009B1CD0" w:rsidRDefault="009B1CD0" w:rsidP="00934503">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6F82AEE" w14:textId="77777777" w:rsidR="00332C9D" w:rsidRDefault="00332C9D" w:rsidP="00934503">
      <w:pPr>
        <w:pStyle w:val="En-tte"/>
        <w:tabs>
          <w:tab w:val="clear" w:pos="4536"/>
          <w:tab w:val="clear" w:pos="9072"/>
          <w:tab w:val="left" w:pos="851"/>
        </w:tabs>
        <w:jc w:val="both"/>
        <w:rPr>
          <w:rFonts w:ascii="Arial" w:hAnsi="Arial" w:cs="Arial"/>
        </w:rPr>
      </w:pPr>
    </w:p>
    <w:p w14:paraId="1993B19F" w14:textId="509279F3" w:rsidR="009B1CD0" w:rsidRDefault="009B1CD0" w:rsidP="00CD46CC">
      <w:pPr>
        <w:tabs>
          <w:tab w:val="left" w:pos="851"/>
        </w:tabs>
        <w:jc w:val="both"/>
        <w:rPr>
          <w:rFonts w:ascii="Arial" w:hAnsi="Arial" w:cs="Arial"/>
        </w:rPr>
      </w:pPr>
    </w:p>
    <w:p w14:paraId="1E5D51C5" w14:textId="77777777" w:rsidR="006D2CAA" w:rsidRDefault="006D2CAA" w:rsidP="00CD46CC">
      <w:pPr>
        <w:tabs>
          <w:tab w:val="left" w:pos="851"/>
        </w:tabs>
        <w:jc w:val="both"/>
        <w:rPr>
          <w:rFonts w:ascii="Arial" w:hAnsi="Arial" w:cs="Arial"/>
        </w:rPr>
      </w:pPr>
    </w:p>
    <w:p w14:paraId="5211ED56" w14:textId="77777777" w:rsidR="009B1CD0" w:rsidRDefault="009B1CD0" w:rsidP="009B45B9">
      <w:pPr>
        <w:tabs>
          <w:tab w:val="left" w:pos="851"/>
        </w:tabs>
        <w:jc w:val="both"/>
        <w:rPr>
          <w:rFonts w:ascii="Arial" w:hAnsi="Arial" w:cs="Arial"/>
        </w:rPr>
      </w:pPr>
    </w:p>
    <w:p w14:paraId="14CAEE83"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02CF5">
        <w:fldChar w:fldCharType="separate"/>
      </w:r>
      <w:r>
        <w:fldChar w:fldCharType="end"/>
      </w:r>
      <w:r w:rsidR="009B1CD0">
        <w:rPr>
          <w:rFonts w:ascii="Arial" w:hAnsi="Arial" w:cs="Arial"/>
        </w:rPr>
        <w:t xml:space="preserve"> </w:t>
      </w:r>
      <w:r w:rsidR="00F87589">
        <w:rPr>
          <w:rFonts w:ascii="Arial" w:hAnsi="Arial" w:cs="Arial"/>
        </w:rPr>
        <w:t>Engage</w:t>
      </w:r>
      <w:r w:rsidR="009B1CD0">
        <w:rPr>
          <w:rFonts w:ascii="Arial" w:hAnsi="Arial" w:cs="Arial"/>
        </w:rPr>
        <w:t xml:space="preserve"> la société ……………………… sur la base de son offre ;</w:t>
      </w:r>
    </w:p>
    <w:p w14:paraId="482CCB24"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979FCB7" w14:textId="77777777" w:rsidR="009B1CD0" w:rsidRDefault="009B1CD0" w:rsidP="009B45B9">
      <w:pPr>
        <w:tabs>
          <w:tab w:val="left" w:pos="851"/>
        </w:tabs>
        <w:jc w:val="both"/>
        <w:rPr>
          <w:rFonts w:ascii="Arial" w:hAnsi="Arial" w:cs="Arial"/>
        </w:rPr>
      </w:pPr>
    </w:p>
    <w:p w14:paraId="57E0F41C" w14:textId="77777777" w:rsidR="009B1CD0" w:rsidRDefault="009B1CD0" w:rsidP="009B45B9">
      <w:pPr>
        <w:tabs>
          <w:tab w:val="left" w:pos="851"/>
        </w:tabs>
        <w:jc w:val="both"/>
        <w:rPr>
          <w:rFonts w:ascii="Arial" w:hAnsi="Arial" w:cs="Arial"/>
        </w:rPr>
      </w:pPr>
    </w:p>
    <w:p w14:paraId="6C01CB48" w14:textId="77777777" w:rsidR="00332C9D" w:rsidRDefault="00332C9D" w:rsidP="009B45B9">
      <w:pPr>
        <w:pStyle w:val="fcase1ertab"/>
        <w:tabs>
          <w:tab w:val="left" w:pos="851"/>
        </w:tabs>
        <w:spacing w:before="120"/>
        <w:ind w:left="851" w:firstLine="0"/>
      </w:pPr>
    </w:p>
    <w:p w14:paraId="1BE085B1"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02CF5">
        <w:fldChar w:fldCharType="separate"/>
      </w:r>
      <w:r>
        <w:fldChar w:fldCharType="end"/>
      </w:r>
      <w:r w:rsidR="009B1CD0">
        <w:rPr>
          <w:rFonts w:ascii="Arial" w:hAnsi="Arial" w:cs="Arial"/>
        </w:rPr>
        <w:t xml:space="preserve"> L’ensemble des membres du groupement s’engagent, sur la base de l’offre du groupement ;</w:t>
      </w:r>
    </w:p>
    <w:p w14:paraId="0F7586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B518F7F" w14:textId="77777777" w:rsidR="009B1CD0" w:rsidRDefault="009B1CD0" w:rsidP="009B45B9">
      <w:pPr>
        <w:pStyle w:val="fcase1ertab"/>
        <w:tabs>
          <w:tab w:val="left" w:pos="851"/>
        </w:tabs>
        <w:ind w:left="0" w:firstLine="0"/>
        <w:rPr>
          <w:rFonts w:ascii="Arial" w:hAnsi="Arial" w:cs="Arial"/>
        </w:rPr>
      </w:pPr>
    </w:p>
    <w:p w14:paraId="02FAF08E"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6FEB1CF9" w14:textId="3FC0C393" w:rsidR="00F87589" w:rsidRPr="00F87589" w:rsidRDefault="00F87589" w:rsidP="00F87589">
      <w:pPr>
        <w:pStyle w:val="fcase1ertab"/>
        <w:tabs>
          <w:tab w:val="clear" w:pos="426"/>
          <w:tab w:val="left" w:pos="1134"/>
        </w:tabs>
        <w:spacing w:before="120"/>
        <w:ind w:left="1134" w:hanging="567"/>
        <w:rPr>
          <w:b/>
        </w:rPr>
      </w:pPr>
      <w:r w:rsidRPr="009740EC">
        <w:rPr>
          <w:b/>
        </w:rPr>
        <w:fldChar w:fldCharType="begin">
          <w:ffData>
            <w:name w:val=""/>
            <w:enabled/>
            <w:calcOnExit w:val="0"/>
            <w:checkBox>
              <w:size w:val="20"/>
              <w:default w:val="1"/>
            </w:checkBox>
          </w:ffData>
        </w:fldChar>
      </w:r>
      <w:r w:rsidRPr="009740EC">
        <w:rPr>
          <w:b/>
        </w:rPr>
        <w:instrText xml:space="preserve"> FORMCHECKBOX </w:instrText>
      </w:r>
      <w:r w:rsidR="00802CF5">
        <w:rPr>
          <w:b/>
        </w:rPr>
      </w:r>
      <w:r w:rsidR="00802CF5">
        <w:rPr>
          <w:b/>
        </w:rPr>
        <w:fldChar w:fldCharType="separate"/>
      </w:r>
      <w:r w:rsidRPr="009740EC">
        <w:rPr>
          <w:b/>
        </w:rPr>
        <w:fldChar w:fldCharType="end"/>
      </w:r>
      <w:r w:rsidRPr="009740EC">
        <w:rPr>
          <w:b/>
        </w:rPr>
        <w:t xml:space="preserve"> </w:t>
      </w:r>
      <w:r w:rsidRPr="009740EC">
        <w:rPr>
          <w:b/>
        </w:rPr>
        <w:tab/>
        <w:t xml:space="preserve">Aux prix </w:t>
      </w:r>
      <w:r w:rsidR="006D2CAA">
        <w:rPr>
          <w:b/>
        </w:rPr>
        <w:t>proposés par le titulaire sui</w:t>
      </w:r>
      <w:r w:rsidR="00802CF5">
        <w:rPr>
          <w:b/>
        </w:rPr>
        <w:t>te</w:t>
      </w:r>
      <w:r w:rsidR="006D2CAA">
        <w:rPr>
          <w:b/>
        </w:rPr>
        <w:t xml:space="preserve"> à la demande de chiffrage des marchés subséquents</w:t>
      </w:r>
      <w:r w:rsidRPr="009740EC">
        <w:rPr>
          <w:b/>
        </w:rPr>
        <w:t>.</w:t>
      </w:r>
    </w:p>
    <w:p w14:paraId="290F837B" w14:textId="77777777" w:rsidR="009740EC" w:rsidRDefault="009740EC" w:rsidP="008C07B8">
      <w:pPr>
        <w:jc w:val="both"/>
        <w:rPr>
          <w:rFonts w:ascii="Wingdings" w:hAnsi="Wingdings"/>
          <w:b/>
          <w:color w:val="66CCFF"/>
          <w:spacing w:val="-10"/>
          <w:position w:val="-1"/>
        </w:rPr>
      </w:pPr>
    </w:p>
    <w:p w14:paraId="30D48772" w14:textId="708E95A3"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645CE4F9" w14:textId="77777777" w:rsidR="008C07B8" w:rsidRDefault="008C07B8" w:rsidP="008C07B8">
      <w:pPr>
        <w:jc w:val="both"/>
        <w:rPr>
          <w:rFonts w:ascii="Arial" w:hAnsi="Arial" w:cs="Arial"/>
          <w:b/>
          <w:bCs/>
          <w:sz w:val="22"/>
          <w:szCs w:val="22"/>
        </w:rPr>
      </w:pPr>
    </w:p>
    <w:p w14:paraId="5AC90603"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2CF5">
        <w:fldChar w:fldCharType="separate"/>
      </w:r>
      <w:r>
        <w:fldChar w:fldCharType="end"/>
      </w:r>
      <w:r>
        <w:rPr>
          <w:rFonts w:ascii="Arial" w:hAnsi="Arial" w:cs="Arial"/>
          <w:bCs/>
        </w:rPr>
        <w:t xml:space="preserve"> </w:t>
      </w:r>
      <w:r>
        <w:rPr>
          <w:rFonts w:ascii="Arial" w:hAnsi="Arial" w:cs="Arial"/>
        </w:rPr>
        <w:t>Oui</w:t>
      </w:r>
    </w:p>
    <w:p w14:paraId="6CF88DF5" w14:textId="77777777" w:rsidR="008C07B8" w:rsidRDefault="008C07B8" w:rsidP="008C07B8">
      <w:pPr>
        <w:ind w:left="567"/>
        <w:jc w:val="both"/>
        <w:rPr>
          <w:rFonts w:ascii="Arial" w:hAnsi="Arial" w:cs="Arial"/>
        </w:rPr>
      </w:pPr>
    </w:p>
    <w:p w14:paraId="166AED49"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802CF5">
        <w:fldChar w:fldCharType="separate"/>
      </w:r>
      <w:r>
        <w:fldChar w:fldCharType="end"/>
      </w:r>
      <w:r>
        <w:rPr>
          <w:rFonts w:ascii="Arial" w:hAnsi="Arial" w:cs="Arial"/>
          <w:bCs/>
        </w:rPr>
        <w:t xml:space="preserve"> </w:t>
      </w:r>
      <w:r>
        <w:rPr>
          <w:rFonts w:ascii="Arial" w:hAnsi="Arial" w:cs="Arial"/>
        </w:rPr>
        <w:t>Non</w:t>
      </w:r>
    </w:p>
    <w:p w14:paraId="1F1DD7F9" w14:textId="77777777" w:rsidR="00557299" w:rsidRDefault="00557299" w:rsidP="009B45B9">
      <w:pPr>
        <w:tabs>
          <w:tab w:val="left" w:pos="851"/>
          <w:tab w:val="left" w:pos="6237"/>
        </w:tabs>
        <w:rPr>
          <w:rFonts w:ascii="Arial" w:hAnsi="Arial" w:cs="Arial"/>
        </w:rPr>
      </w:pPr>
    </w:p>
    <w:p w14:paraId="56F325C0" w14:textId="77777777" w:rsidR="000D6EA5" w:rsidRDefault="000D6EA5" w:rsidP="009B45B9">
      <w:pPr>
        <w:tabs>
          <w:tab w:val="left" w:pos="851"/>
          <w:tab w:val="left" w:pos="6237"/>
        </w:tabs>
        <w:rPr>
          <w:rFonts w:ascii="Arial" w:hAnsi="Arial" w:cs="Arial"/>
        </w:rPr>
      </w:pPr>
    </w:p>
    <w:p w14:paraId="48FC1C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0AE6ED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583510B8" w14:textId="77777777" w:rsidR="00036500" w:rsidRDefault="00036500" w:rsidP="009B45B9">
      <w:pPr>
        <w:tabs>
          <w:tab w:val="left" w:pos="851"/>
          <w:tab w:val="left" w:pos="6237"/>
        </w:tabs>
        <w:rPr>
          <w:rFonts w:ascii="Arial" w:hAnsi="Arial" w:cs="Arial"/>
          <w:i/>
          <w:iCs/>
          <w:sz w:val="18"/>
          <w:szCs w:val="18"/>
        </w:rPr>
      </w:pPr>
    </w:p>
    <w:p w14:paraId="06CF4767"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8F2E4C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93E8BA3"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02CF5">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02CF5">
        <w:fldChar w:fldCharType="separate"/>
      </w:r>
      <w:r>
        <w:fldChar w:fldCharType="end"/>
      </w:r>
      <w:r w:rsidR="00354C04">
        <w:rPr>
          <w:rFonts w:ascii="Arial" w:hAnsi="Arial" w:cs="Arial"/>
          <w:iCs/>
        </w:rPr>
        <w:t xml:space="preserve"> </w:t>
      </w:r>
      <w:r w:rsidR="00354C04">
        <w:rPr>
          <w:rFonts w:ascii="Arial" w:hAnsi="Arial" w:cs="Arial"/>
        </w:rPr>
        <w:t>solidaire</w:t>
      </w:r>
    </w:p>
    <w:p w14:paraId="6F7FF003" w14:textId="77777777" w:rsidR="00354C04" w:rsidRDefault="00354C04" w:rsidP="009B45B9">
      <w:pPr>
        <w:pStyle w:val="fcase1ertab"/>
        <w:tabs>
          <w:tab w:val="clear" w:pos="426"/>
          <w:tab w:val="left" w:pos="851"/>
        </w:tabs>
        <w:spacing w:before="120"/>
        <w:ind w:left="0" w:firstLine="0"/>
        <w:rPr>
          <w:rFonts w:ascii="Arial" w:hAnsi="Arial" w:cs="Arial"/>
        </w:rPr>
      </w:pPr>
    </w:p>
    <w:p w14:paraId="1A27906A" w14:textId="5333C380" w:rsidR="00E83049"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05681962" w14:textId="77777777" w:rsidR="009B1CD0" w:rsidRDefault="009B1CD0"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5677042A" w14:textId="77777777" w:rsidTr="00332C9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DBE69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129C52F"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E7B03" w14:textId="77777777" w:rsidR="00332C9D" w:rsidRDefault="009B1CD0" w:rsidP="00332C9D">
            <w:pPr>
              <w:pStyle w:val="Titre5"/>
              <w:numPr>
                <w:ilvl w:val="0"/>
                <w:numId w:val="0"/>
              </w:numPr>
              <w:jc w:val="center"/>
              <w:rPr>
                <w:b/>
                <w:i w:val="0"/>
                <w:sz w:val="20"/>
              </w:rPr>
            </w:pPr>
            <w:r>
              <w:rPr>
                <w:b/>
                <w:i w:val="0"/>
                <w:sz w:val="20"/>
              </w:rPr>
              <w:t xml:space="preserve">Prestations exécutées par </w:t>
            </w:r>
          </w:p>
          <w:p w14:paraId="0141DAE4" w14:textId="77777777" w:rsidR="009B1CD0" w:rsidRPr="00332C9D" w:rsidRDefault="009B1CD0" w:rsidP="00332C9D">
            <w:pPr>
              <w:pStyle w:val="Titre5"/>
              <w:numPr>
                <w:ilvl w:val="0"/>
                <w:numId w:val="0"/>
              </w:numPr>
              <w:jc w:val="center"/>
              <w:rPr>
                <w:b/>
                <w:i w:val="0"/>
                <w:sz w:val="20"/>
              </w:rPr>
            </w:pPr>
            <w:proofErr w:type="gramStart"/>
            <w:r>
              <w:rPr>
                <w:b/>
                <w:i w:val="0"/>
                <w:sz w:val="20"/>
              </w:rPr>
              <w:t>les</w:t>
            </w:r>
            <w:proofErr w:type="gramEnd"/>
            <w:r>
              <w:rPr>
                <w:b/>
                <w:i w:val="0"/>
                <w:sz w:val="20"/>
              </w:rPr>
              <w:t xml:space="preserve"> membres</w:t>
            </w:r>
            <w:r w:rsidR="00332C9D">
              <w:rPr>
                <w:b/>
                <w:i w:val="0"/>
                <w:sz w:val="20"/>
              </w:rPr>
              <w:t xml:space="preserve"> </w:t>
            </w:r>
            <w:r>
              <w:rPr>
                <w:b/>
                <w:i w:val="0"/>
                <w:sz w:val="20"/>
              </w:rPr>
              <w:t>du groupement conjoint</w:t>
            </w:r>
          </w:p>
        </w:tc>
      </w:tr>
      <w:tr w:rsidR="009B1CD0" w14:paraId="6478ED6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E7A6F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FCF94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F4887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24FFD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F108EFC" w14:textId="77777777" w:rsidTr="009740EC">
        <w:trPr>
          <w:trHeight w:val="1021"/>
        </w:trPr>
        <w:tc>
          <w:tcPr>
            <w:tcW w:w="4503" w:type="dxa"/>
            <w:tcBorders>
              <w:top w:val="single" w:sz="4" w:space="0" w:color="000000"/>
              <w:left w:val="single" w:sz="4" w:space="0" w:color="000000"/>
            </w:tcBorders>
            <w:shd w:val="clear" w:color="auto" w:fill="DBE5F1" w:themeFill="accent1" w:themeFillTint="33"/>
          </w:tcPr>
          <w:p w14:paraId="0E381E4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DBE5F1" w:themeFill="accent1" w:themeFillTint="33"/>
          </w:tcPr>
          <w:p w14:paraId="19EF24F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DBE5F1" w:themeFill="accent1" w:themeFillTint="33"/>
          </w:tcPr>
          <w:p w14:paraId="066941DE" w14:textId="77777777" w:rsidR="009B1CD0" w:rsidRDefault="009B1CD0" w:rsidP="006F3DF9">
            <w:pPr>
              <w:tabs>
                <w:tab w:val="left" w:pos="851"/>
              </w:tabs>
              <w:snapToGrid w:val="0"/>
              <w:jc w:val="both"/>
              <w:rPr>
                <w:rFonts w:ascii="Arial" w:hAnsi="Arial" w:cs="Arial"/>
              </w:rPr>
            </w:pPr>
          </w:p>
        </w:tc>
      </w:tr>
      <w:tr w:rsidR="009B1CD0" w14:paraId="2D58F1B7" w14:textId="77777777">
        <w:trPr>
          <w:trHeight w:val="1021"/>
        </w:trPr>
        <w:tc>
          <w:tcPr>
            <w:tcW w:w="4503" w:type="dxa"/>
            <w:tcBorders>
              <w:left w:val="single" w:sz="4" w:space="0" w:color="000000"/>
            </w:tcBorders>
            <w:shd w:val="clear" w:color="auto" w:fill="auto"/>
          </w:tcPr>
          <w:p w14:paraId="094A08E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84457F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0EF7498" w14:textId="77777777" w:rsidR="009B1CD0" w:rsidRDefault="009B1CD0" w:rsidP="006F3DF9">
            <w:pPr>
              <w:tabs>
                <w:tab w:val="left" w:pos="851"/>
              </w:tabs>
              <w:snapToGrid w:val="0"/>
              <w:jc w:val="both"/>
              <w:rPr>
                <w:rFonts w:ascii="Arial" w:hAnsi="Arial" w:cs="Arial"/>
              </w:rPr>
            </w:pPr>
          </w:p>
        </w:tc>
      </w:tr>
      <w:tr w:rsidR="009B1CD0" w14:paraId="6037F111" w14:textId="77777777" w:rsidTr="009740EC">
        <w:trPr>
          <w:trHeight w:val="1021"/>
        </w:trPr>
        <w:tc>
          <w:tcPr>
            <w:tcW w:w="4503" w:type="dxa"/>
            <w:tcBorders>
              <w:left w:val="single" w:sz="4" w:space="0" w:color="000000"/>
              <w:bottom w:val="single" w:sz="4" w:space="0" w:color="000000"/>
            </w:tcBorders>
            <w:shd w:val="clear" w:color="auto" w:fill="DBE5F1" w:themeFill="accent1" w:themeFillTint="33"/>
          </w:tcPr>
          <w:p w14:paraId="483DD51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BE5F1" w:themeFill="accent1" w:themeFillTint="33"/>
          </w:tcPr>
          <w:p w14:paraId="0725BF5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BE5F1" w:themeFill="accent1" w:themeFillTint="33"/>
          </w:tcPr>
          <w:p w14:paraId="4E2AEFA2" w14:textId="77777777" w:rsidR="009B1CD0" w:rsidRDefault="009B1CD0" w:rsidP="006F3DF9">
            <w:pPr>
              <w:tabs>
                <w:tab w:val="left" w:pos="851"/>
              </w:tabs>
              <w:snapToGrid w:val="0"/>
              <w:jc w:val="both"/>
              <w:rPr>
                <w:rFonts w:ascii="Arial" w:hAnsi="Arial" w:cs="Arial"/>
              </w:rPr>
            </w:pPr>
          </w:p>
        </w:tc>
      </w:tr>
    </w:tbl>
    <w:p w14:paraId="5D28037F" w14:textId="77777777" w:rsidR="009B1CD0" w:rsidRDefault="009B1CD0" w:rsidP="006C4338">
      <w:pPr>
        <w:pStyle w:val="fcasegauche"/>
        <w:tabs>
          <w:tab w:val="left" w:pos="851"/>
        </w:tabs>
        <w:spacing w:after="0"/>
        <w:ind w:left="0" w:firstLine="0"/>
        <w:rPr>
          <w:rFonts w:ascii="Arial" w:hAnsi="Arial" w:cs="Arial"/>
          <w:bCs/>
          <w:iCs/>
        </w:rPr>
      </w:pPr>
    </w:p>
    <w:p w14:paraId="631B15AC" w14:textId="77777777" w:rsidR="00332C9D" w:rsidRDefault="00332C9D" w:rsidP="006C4338">
      <w:pPr>
        <w:pStyle w:val="fcasegauche"/>
        <w:tabs>
          <w:tab w:val="left" w:pos="851"/>
        </w:tabs>
        <w:spacing w:after="0"/>
        <w:ind w:left="0" w:firstLine="0"/>
        <w:rPr>
          <w:rFonts w:ascii="Arial" w:hAnsi="Arial" w:cs="Arial"/>
          <w:bCs/>
          <w:iCs/>
        </w:rPr>
      </w:pPr>
    </w:p>
    <w:p w14:paraId="211B4EF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2FB1074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571662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A685F2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1625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9ADF3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16F757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BFA164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43620B3"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3B914A9E"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4FE87633" w14:textId="77777777" w:rsidR="005F37E8" w:rsidRDefault="005F37E8" w:rsidP="005F37E8">
      <w:pPr>
        <w:jc w:val="both"/>
        <w:rPr>
          <w:rFonts w:ascii="Arial" w:hAnsi="Arial" w:cs="Arial"/>
        </w:rPr>
      </w:pPr>
    </w:p>
    <w:p w14:paraId="240B6476"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6419C5DA" w14:textId="77777777" w:rsidR="005F37E8" w:rsidRPr="005F37E8" w:rsidRDefault="005F37E8" w:rsidP="005F37E8">
      <w:pPr>
        <w:rPr>
          <w:rFonts w:ascii="Arial" w:hAnsi="Arial" w:cs="Arial"/>
        </w:rPr>
      </w:pPr>
    </w:p>
    <w:p w14:paraId="4BC824DF"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583B4F5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5F654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4BDB9EC" w14:textId="1079FA38" w:rsidR="009B1CD0" w:rsidRDefault="009B1CD0" w:rsidP="009740EC">
      <w:pPr>
        <w:pStyle w:val="fcasegauche"/>
        <w:tabs>
          <w:tab w:val="left" w:pos="426"/>
          <w:tab w:val="left" w:pos="851"/>
          <w:tab w:val="left" w:pos="8724"/>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r w:rsidR="009740EC">
        <w:rPr>
          <w:rFonts w:ascii="Arial" w:hAnsi="Arial" w:cs="Arial"/>
          <w:b/>
          <w:sz w:val="22"/>
          <w:szCs w:val="22"/>
        </w:rPr>
        <w:tab/>
      </w:r>
    </w:p>
    <w:p w14:paraId="3D927E42" w14:textId="77777777" w:rsidR="009B1CD0" w:rsidRDefault="009B1CD0" w:rsidP="00934503">
      <w:pPr>
        <w:tabs>
          <w:tab w:val="left" w:pos="426"/>
          <w:tab w:val="left" w:pos="851"/>
        </w:tabs>
        <w:rPr>
          <w:rFonts w:ascii="Arial" w:hAnsi="Arial" w:cs="Arial"/>
          <w:b/>
        </w:rPr>
      </w:pPr>
    </w:p>
    <w:p w14:paraId="3802768E"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rsidR="00332C9D" w:rsidRPr="00332C9D">
        <w:rPr>
          <w:rFonts w:ascii="Arial" w:hAnsi="Arial" w:cs="Arial"/>
        </w:rPr>
        <w:t xml:space="preserve"> </w:t>
      </w:r>
      <w:r w:rsidR="00332C9D" w:rsidRPr="005F37E8">
        <w:rPr>
          <w:rFonts w:ascii="Arial" w:hAnsi="Arial" w:cs="Arial"/>
        </w:rPr>
        <w:tab/>
      </w:r>
      <w:r w:rsidR="00332C9D" w:rsidRPr="005F37E8">
        <w:rPr>
          <w:rFonts w:ascii="Arial" w:hAnsi="Arial" w:cs="Arial"/>
        </w:rPr>
        <w:tab/>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OUI</w:t>
      </w:r>
      <w:r w:rsidR="00332C9D" w:rsidRPr="005F37E8">
        <w:rPr>
          <w:rFonts w:ascii="Arial" w:hAnsi="Arial" w:cs="Arial"/>
        </w:rPr>
        <w:tab/>
      </w:r>
      <w:r w:rsidR="00332C9D" w:rsidRPr="005F37E8">
        <w:rPr>
          <w:rFonts w:ascii="Arial" w:hAnsi="Arial" w:cs="Arial"/>
        </w:rPr>
        <w:fldChar w:fldCharType="begin">
          <w:ffData>
            <w:name w:val="CaseACocher3"/>
            <w:enabled/>
            <w:calcOnExit w:val="0"/>
            <w:checkBox>
              <w:size w:val="26"/>
              <w:default w:val="0"/>
            </w:checkBox>
          </w:ffData>
        </w:fldChar>
      </w:r>
      <w:r w:rsidR="00332C9D" w:rsidRPr="005F37E8">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00332C9D" w:rsidRPr="005F37E8">
        <w:rPr>
          <w:rFonts w:ascii="Arial" w:hAnsi="Arial" w:cs="Arial"/>
        </w:rPr>
        <w:fldChar w:fldCharType="end"/>
      </w:r>
      <w:r w:rsidR="00332C9D" w:rsidRPr="005F37E8">
        <w:rPr>
          <w:rFonts w:ascii="Arial" w:hAnsi="Arial" w:cs="Arial"/>
        </w:rPr>
        <w:t xml:space="preserve"> NON</w:t>
      </w:r>
    </w:p>
    <w:p w14:paraId="518AF17D" w14:textId="77777777" w:rsidR="00332C9D" w:rsidRDefault="00332C9D" w:rsidP="00332C9D">
      <w:pPr>
        <w:tabs>
          <w:tab w:val="left" w:pos="851"/>
        </w:tabs>
        <w:jc w:val="both"/>
        <w:rPr>
          <w:rFonts w:ascii="Arial" w:hAnsi="Arial" w:cs="Arial"/>
          <w:i/>
          <w:spacing w:val="-2"/>
          <w:sz w:val="18"/>
          <w:szCs w:val="18"/>
        </w:rPr>
      </w:pPr>
    </w:p>
    <w:p w14:paraId="5A5F2253" w14:textId="77777777" w:rsidR="009B1CD0" w:rsidRDefault="009553B9" w:rsidP="00332C9D">
      <w:pPr>
        <w:tabs>
          <w:tab w:val="left" w:pos="851"/>
        </w:tabs>
        <w:jc w:val="both"/>
        <w:rPr>
          <w:rFonts w:ascii="Arial" w:hAnsi="Arial" w:cs="Arial"/>
          <w:b/>
        </w:rPr>
      </w:pPr>
      <w:r w:rsidRPr="00332C9D">
        <w:rPr>
          <w:rFonts w:ascii="Arial" w:hAnsi="Arial" w:cs="Arial"/>
          <w:i/>
          <w:spacing w:val="-2"/>
          <w:sz w:val="18"/>
          <w:szCs w:val="18"/>
        </w:rPr>
        <w:t>(Cocher la case correspondante. Si aucune case n’est cochée, il sera considéré que le titulaire renonce au bénéfice de l’avance</w:t>
      </w:r>
      <w:r w:rsidR="009B1CD0" w:rsidRPr="00332C9D">
        <w:rPr>
          <w:rFonts w:ascii="Arial" w:hAnsi="Arial" w:cs="Arial"/>
          <w:i/>
          <w:spacing w:val="-2"/>
          <w:sz w:val="18"/>
          <w:szCs w:val="18"/>
        </w:rPr>
        <w:t>)</w:t>
      </w:r>
      <w:r w:rsidR="00332C9D">
        <w:rPr>
          <w:rFonts w:ascii="Arial" w:hAnsi="Arial" w:cs="Arial"/>
          <w:i/>
          <w:spacing w:val="-2"/>
          <w:sz w:val="18"/>
          <w:szCs w:val="18"/>
        </w:rPr>
        <w:br/>
      </w:r>
    </w:p>
    <w:p w14:paraId="0EB4A2C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14:paraId="42D61B04" w14:textId="77777777" w:rsidR="009B1CD0" w:rsidRDefault="009B1CD0" w:rsidP="009B45B9">
      <w:pPr>
        <w:tabs>
          <w:tab w:val="left" w:pos="576"/>
          <w:tab w:val="left" w:pos="851"/>
        </w:tabs>
        <w:jc w:val="both"/>
        <w:rPr>
          <w:rFonts w:ascii="Arial" w:hAnsi="Arial" w:cs="Arial"/>
        </w:rPr>
      </w:pPr>
    </w:p>
    <w:p w14:paraId="2AD7370E" w14:textId="77777777" w:rsidR="00332C9D" w:rsidRPr="009740EC" w:rsidRDefault="00332C9D" w:rsidP="009B45B9">
      <w:pPr>
        <w:tabs>
          <w:tab w:val="left" w:pos="426"/>
          <w:tab w:val="left" w:pos="851"/>
        </w:tabs>
        <w:jc w:val="both"/>
        <w:rPr>
          <w:rFonts w:ascii="Arial" w:hAnsi="Arial" w:cs="Arial"/>
          <w:b/>
        </w:rPr>
      </w:pPr>
      <w:r w:rsidRPr="009740EC">
        <w:rPr>
          <w:rFonts w:ascii="Arial" w:hAnsi="Arial" w:cs="Arial"/>
        </w:rPr>
        <w:t xml:space="preserve">La durée d’exécution de l’accord-cadre débute à compter de sa date de démarrage pour une période </w:t>
      </w:r>
      <w:r w:rsidR="00295A71" w:rsidRPr="009740EC">
        <w:rPr>
          <w:rFonts w:ascii="Arial" w:hAnsi="Arial" w:cs="Arial"/>
        </w:rPr>
        <w:t>de 12 mois</w:t>
      </w:r>
      <w:r w:rsidRPr="009740EC">
        <w:rPr>
          <w:rFonts w:ascii="Arial" w:hAnsi="Arial" w:cs="Arial"/>
        </w:rPr>
        <w:t>.</w:t>
      </w:r>
      <w:r w:rsidR="00295A71" w:rsidRPr="009740EC">
        <w:rPr>
          <w:rFonts w:ascii="Arial" w:hAnsi="Arial" w:cs="Arial"/>
        </w:rPr>
        <w:br/>
      </w:r>
    </w:p>
    <w:p w14:paraId="1D67DC52" w14:textId="77777777" w:rsidR="009B1CD0" w:rsidRPr="009740EC" w:rsidRDefault="009B1CD0" w:rsidP="009B45B9">
      <w:pPr>
        <w:pStyle w:val="fcasegauche"/>
        <w:tabs>
          <w:tab w:val="left" w:pos="426"/>
          <w:tab w:val="left" w:pos="851"/>
        </w:tabs>
        <w:spacing w:after="0"/>
        <w:ind w:left="0" w:firstLine="0"/>
        <w:jc w:val="left"/>
        <w:rPr>
          <w:rFonts w:ascii="Arial" w:hAnsi="Arial" w:cs="Arial"/>
          <w:i/>
          <w:sz w:val="18"/>
          <w:szCs w:val="18"/>
        </w:rPr>
      </w:pPr>
      <w:r w:rsidRPr="009740EC">
        <w:rPr>
          <w:rFonts w:ascii="Arial" w:hAnsi="Arial" w:cs="Arial"/>
        </w:rPr>
        <w:t>Le marché ou l’accord cadre est reconductible :</w:t>
      </w:r>
      <w:r w:rsidR="00332C9D" w:rsidRPr="009740EC">
        <w:rPr>
          <w:rFonts w:ascii="Arial" w:hAnsi="Arial" w:cs="Arial"/>
        </w:rPr>
        <w:t xml:space="preserve"> </w:t>
      </w:r>
      <w:r w:rsidR="00332C9D" w:rsidRPr="009740EC">
        <w:rPr>
          <w:rFonts w:ascii="Arial" w:hAnsi="Arial" w:cs="Arial"/>
        </w:rPr>
        <w:tab/>
      </w:r>
      <w:r w:rsidR="00332C9D" w:rsidRPr="009740EC">
        <w:rPr>
          <w:rFonts w:ascii="Arial" w:hAnsi="Arial" w:cs="Arial"/>
        </w:rPr>
        <w:tab/>
      </w:r>
      <w:r w:rsidR="00332C9D" w:rsidRPr="009740EC">
        <w:rPr>
          <w:rFonts w:ascii="Arial" w:hAnsi="Arial" w:cs="Arial"/>
        </w:rPr>
        <w:fldChar w:fldCharType="begin">
          <w:ffData>
            <w:name w:val="CaseACocher3"/>
            <w:enabled/>
            <w:calcOnExit w:val="0"/>
            <w:checkBox>
              <w:size w:val="26"/>
              <w:default w:val="1"/>
            </w:checkBox>
          </w:ffData>
        </w:fldChar>
      </w:r>
      <w:bookmarkStart w:id="0" w:name="CaseACocher3"/>
      <w:r w:rsidR="00332C9D" w:rsidRPr="009740EC">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00332C9D" w:rsidRPr="009740EC">
        <w:rPr>
          <w:rFonts w:ascii="Arial" w:hAnsi="Arial" w:cs="Arial"/>
        </w:rPr>
        <w:fldChar w:fldCharType="end"/>
      </w:r>
      <w:bookmarkEnd w:id="0"/>
      <w:r w:rsidR="00332C9D" w:rsidRPr="009740EC">
        <w:rPr>
          <w:rFonts w:ascii="Arial" w:hAnsi="Arial" w:cs="Arial"/>
        </w:rPr>
        <w:t xml:space="preserve"> OUI</w:t>
      </w:r>
      <w:r w:rsidR="00332C9D" w:rsidRPr="009740EC">
        <w:rPr>
          <w:rFonts w:ascii="Arial" w:hAnsi="Arial" w:cs="Arial"/>
        </w:rPr>
        <w:tab/>
      </w:r>
      <w:r w:rsidR="00332C9D" w:rsidRPr="009740EC">
        <w:rPr>
          <w:rFonts w:ascii="Arial" w:hAnsi="Arial" w:cs="Arial"/>
        </w:rPr>
        <w:fldChar w:fldCharType="begin">
          <w:ffData>
            <w:name w:val="CaseACocher3"/>
            <w:enabled/>
            <w:calcOnExit w:val="0"/>
            <w:checkBox>
              <w:size w:val="26"/>
              <w:default w:val="0"/>
            </w:checkBox>
          </w:ffData>
        </w:fldChar>
      </w:r>
      <w:r w:rsidR="00332C9D" w:rsidRPr="009740EC">
        <w:rPr>
          <w:rFonts w:ascii="Arial" w:hAnsi="Arial" w:cs="Arial"/>
        </w:rPr>
        <w:instrText xml:space="preserve"> FORMCHECKBOX </w:instrText>
      </w:r>
      <w:r w:rsidR="00802CF5">
        <w:rPr>
          <w:rFonts w:ascii="Arial" w:hAnsi="Arial" w:cs="Arial"/>
        </w:rPr>
      </w:r>
      <w:r w:rsidR="00802CF5">
        <w:rPr>
          <w:rFonts w:ascii="Arial" w:hAnsi="Arial" w:cs="Arial"/>
        </w:rPr>
        <w:fldChar w:fldCharType="separate"/>
      </w:r>
      <w:r w:rsidR="00332C9D" w:rsidRPr="009740EC">
        <w:rPr>
          <w:rFonts w:ascii="Arial" w:hAnsi="Arial" w:cs="Arial"/>
        </w:rPr>
        <w:fldChar w:fldCharType="end"/>
      </w:r>
      <w:r w:rsidR="00332C9D" w:rsidRPr="009740EC">
        <w:rPr>
          <w:rFonts w:ascii="Arial" w:hAnsi="Arial" w:cs="Arial"/>
        </w:rPr>
        <w:t xml:space="preserve"> NON</w:t>
      </w:r>
    </w:p>
    <w:p w14:paraId="347BED29" w14:textId="77777777" w:rsidR="009B1CD0" w:rsidRPr="009740EC" w:rsidRDefault="009B1CD0" w:rsidP="009B45B9">
      <w:pPr>
        <w:tabs>
          <w:tab w:val="left" w:pos="426"/>
          <w:tab w:val="left" w:pos="851"/>
        </w:tabs>
        <w:jc w:val="both"/>
        <w:rPr>
          <w:rFonts w:ascii="Arial" w:hAnsi="Arial" w:cs="Arial"/>
        </w:rPr>
      </w:pPr>
    </w:p>
    <w:p w14:paraId="114620A7" w14:textId="77777777" w:rsidR="009B1CD0" w:rsidRPr="009740EC" w:rsidRDefault="009B1CD0" w:rsidP="009B45B9">
      <w:pPr>
        <w:tabs>
          <w:tab w:val="left" w:pos="426"/>
          <w:tab w:val="left" w:pos="851"/>
        </w:tabs>
        <w:jc w:val="both"/>
        <w:rPr>
          <w:rFonts w:ascii="Arial" w:hAnsi="Arial" w:cs="Arial"/>
        </w:rPr>
      </w:pPr>
      <w:r w:rsidRPr="009740EC">
        <w:rPr>
          <w:rFonts w:ascii="Arial" w:hAnsi="Arial" w:cs="Arial"/>
        </w:rPr>
        <w:t>Si oui, préciser :</w:t>
      </w:r>
    </w:p>
    <w:p w14:paraId="4A5F6994" w14:textId="77777777" w:rsidR="009B1CD0" w:rsidRPr="009740EC" w:rsidRDefault="009B1CD0" w:rsidP="009B45B9">
      <w:pPr>
        <w:numPr>
          <w:ilvl w:val="0"/>
          <w:numId w:val="2"/>
        </w:numPr>
        <w:tabs>
          <w:tab w:val="left" w:pos="426"/>
          <w:tab w:val="left" w:pos="851"/>
        </w:tabs>
        <w:spacing w:before="120"/>
        <w:ind w:left="924" w:hanging="357"/>
        <w:jc w:val="both"/>
        <w:rPr>
          <w:rFonts w:ascii="Arial" w:hAnsi="Arial" w:cs="Arial"/>
        </w:rPr>
      </w:pPr>
      <w:r w:rsidRPr="009740EC">
        <w:rPr>
          <w:rFonts w:ascii="Arial" w:hAnsi="Arial" w:cs="Arial"/>
        </w:rPr>
        <w:t xml:space="preserve">Nombre des reconductions : </w:t>
      </w:r>
      <w:r w:rsidR="00295A71" w:rsidRPr="009740EC">
        <w:rPr>
          <w:rFonts w:ascii="Arial" w:hAnsi="Arial" w:cs="Arial"/>
        </w:rPr>
        <w:t>3</w:t>
      </w:r>
    </w:p>
    <w:p w14:paraId="785E7017" w14:textId="1E86A1AF" w:rsidR="00E83049" w:rsidRPr="009740EC" w:rsidRDefault="009B1CD0" w:rsidP="009740EC">
      <w:pPr>
        <w:numPr>
          <w:ilvl w:val="0"/>
          <w:numId w:val="2"/>
        </w:numPr>
        <w:tabs>
          <w:tab w:val="left" w:pos="426"/>
          <w:tab w:val="left" w:pos="851"/>
        </w:tabs>
        <w:spacing w:before="120"/>
        <w:ind w:left="924" w:hanging="357"/>
        <w:jc w:val="both"/>
        <w:rPr>
          <w:rFonts w:ascii="Arial" w:hAnsi="Arial" w:cs="Arial"/>
          <w:b/>
        </w:rPr>
      </w:pPr>
      <w:r w:rsidRPr="009740EC">
        <w:rPr>
          <w:rFonts w:ascii="Arial" w:hAnsi="Arial" w:cs="Arial"/>
        </w:rPr>
        <w:t xml:space="preserve">Durée des reconductions : </w:t>
      </w:r>
      <w:r w:rsidR="00540CBA" w:rsidRPr="009740EC">
        <w:rPr>
          <w:rFonts w:ascii="Arial" w:hAnsi="Arial" w:cs="Arial"/>
        </w:rPr>
        <w:t>12</w:t>
      </w:r>
      <w:r w:rsidR="00C76C36" w:rsidRPr="009740EC">
        <w:rPr>
          <w:rFonts w:ascii="Arial" w:hAnsi="Arial" w:cs="Arial"/>
        </w:rPr>
        <w:t xml:space="preserve"> mois</w:t>
      </w:r>
    </w:p>
    <w:p w14:paraId="69001E1C" w14:textId="77777777" w:rsidR="009B1CD0" w:rsidRDefault="009B1CD0" w:rsidP="009B45B9">
      <w:pPr>
        <w:tabs>
          <w:tab w:val="left" w:pos="851"/>
        </w:tabs>
        <w:jc w:val="both"/>
        <w:rPr>
          <w:rFonts w:ascii="Arial" w:hAnsi="Arial" w:cs="Arial"/>
          <w:bCs/>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9B1CD0" w14:paraId="2A456C10" w14:textId="77777777" w:rsidTr="009740EC">
        <w:tc>
          <w:tcPr>
            <w:tcW w:w="10419" w:type="dxa"/>
            <w:shd w:val="clear" w:color="auto" w:fill="DBE5F1" w:themeFill="accent1" w:themeFillTint="33"/>
          </w:tcPr>
          <w:p w14:paraId="59FF17EB" w14:textId="0A59739E"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44F658C" w14:textId="77777777" w:rsidR="009B1CD0" w:rsidRDefault="009B1CD0" w:rsidP="006C4338">
      <w:pPr>
        <w:tabs>
          <w:tab w:val="left" w:pos="851"/>
        </w:tabs>
        <w:jc w:val="both"/>
      </w:pPr>
    </w:p>
    <w:p w14:paraId="34F78D7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FBE84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F0D96F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609B2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00452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6AF93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75DF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B77E1A2" w14:textId="77777777" w:rsidTr="00E83049">
        <w:trPr>
          <w:trHeight w:val="794"/>
        </w:trPr>
        <w:tc>
          <w:tcPr>
            <w:tcW w:w="4644" w:type="dxa"/>
            <w:tcBorders>
              <w:top w:val="single" w:sz="4" w:space="0" w:color="000000"/>
              <w:left w:val="single" w:sz="4" w:space="0" w:color="000000"/>
              <w:bottom w:val="single" w:sz="4" w:space="0" w:color="auto"/>
            </w:tcBorders>
            <w:shd w:val="clear" w:color="auto" w:fill="auto"/>
          </w:tcPr>
          <w:p w14:paraId="176461D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10A10C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3196EC" w14:textId="77777777" w:rsidR="00332B12" w:rsidRDefault="00332B12" w:rsidP="00B054DA">
            <w:pPr>
              <w:tabs>
                <w:tab w:val="left" w:pos="851"/>
              </w:tabs>
              <w:snapToGrid w:val="0"/>
              <w:jc w:val="both"/>
              <w:rPr>
                <w:rFonts w:ascii="Arial" w:hAnsi="Arial" w:cs="Arial"/>
                <w:b/>
                <w:bCs/>
              </w:rPr>
            </w:pPr>
          </w:p>
        </w:tc>
      </w:tr>
    </w:tbl>
    <w:p w14:paraId="2117D9A6"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2B0567F5" w14:textId="77777777" w:rsidR="002904AF" w:rsidRDefault="002904AF" w:rsidP="002904AF">
      <w:pPr>
        <w:tabs>
          <w:tab w:val="left" w:pos="851"/>
        </w:tabs>
        <w:jc w:val="both"/>
        <w:rPr>
          <w:rFonts w:ascii="Arial" w:hAnsi="Arial" w:cs="Arial"/>
        </w:rPr>
      </w:pPr>
    </w:p>
    <w:p w14:paraId="0971F3C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73A0ED1B" w14:textId="77777777" w:rsidR="00332B12" w:rsidRDefault="00332B12" w:rsidP="006C4338">
      <w:pPr>
        <w:tabs>
          <w:tab w:val="left" w:pos="851"/>
        </w:tabs>
        <w:jc w:val="both"/>
      </w:pPr>
    </w:p>
    <w:p w14:paraId="7FB51546"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60FE10F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DDED624" w14:textId="77777777" w:rsidR="009B1CD0" w:rsidRDefault="009B1CD0" w:rsidP="005846FB">
      <w:pPr>
        <w:tabs>
          <w:tab w:val="left" w:pos="851"/>
        </w:tabs>
        <w:rPr>
          <w:rFonts w:ascii="Arial" w:hAnsi="Arial" w:cs="Arial"/>
        </w:rPr>
      </w:pPr>
    </w:p>
    <w:p w14:paraId="38C9CBD7" w14:textId="77777777" w:rsidR="00332B12" w:rsidRDefault="00332B12" w:rsidP="00710FD6">
      <w:pPr>
        <w:tabs>
          <w:tab w:val="left" w:pos="851"/>
        </w:tabs>
        <w:rPr>
          <w:rFonts w:ascii="Arial" w:hAnsi="Arial" w:cs="Arial"/>
        </w:rPr>
      </w:pPr>
    </w:p>
    <w:p w14:paraId="309DC9C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051B20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9268F61"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02CF5">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02CF5">
        <w:fldChar w:fldCharType="separate"/>
      </w:r>
      <w:r>
        <w:fldChar w:fldCharType="end"/>
      </w:r>
      <w:r w:rsidR="00354C04">
        <w:rPr>
          <w:rFonts w:ascii="Arial" w:hAnsi="Arial" w:cs="Arial"/>
          <w:iCs/>
        </w:rPr>
        <w:t xml:space="preserve"> </w:t>
      </w:r>
      <w:r w:rsidR="00354C04">
        <w:rPr>
          <w:rFonts w:ascii="Arial" w:hAnsi="Arial" w:cs="Arial"/>
        </w:rPr>
        <w:t>solidaire</w:t>
      </w:r>
    </w:p>
    <w:p w14:paraId="67574CDC" w14:textId="77777777" w:rsidR="009B1CD0" w:rsidRDefault="009B1CD0" w:rsidP="0083205E">
      <w:pPr>
        <w:tabs>
          <w:tab w:val="left" w:pos="851"/>
        </w:tabs>
        <w:rPr>
          <w:rFonts w:ascii="Arial" w:hAnsi="Arial" w:cs="Arial"/>
        </w:rPr>
      </w:pPr>
    </w:p>
    <w:p w14:paraId="1B2C7ED9"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802CF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50B060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2F3010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F7C26A4"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802CF5">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E3300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EB65D33" w14:textId="77777777" w:rsidR="002904AF" w:rsidRDefault="002904AF" w:rsidP="001C733C">
      <w:pPr>
        <w:tabs>
          <w:tab w:val="left" w:pos="851"/>
        </w:tabs>
        <w:rPr>
          <w:rFonts w:ascii="Arial" w:hAnsi="Arial" w:cs="Arial"/>
        </w:rPr>
      </w:pPr>
    </w:p>
    <w:p w14:paraId="752253A7"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802CF5">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40F01D9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6ACD1E5" w14:textId="77777777" w:rsidR="002904AF" w:rsidRDefault="002904AF" w:rsidP="002904AF">
      <w:pPr>
        <w:tabs>
          <w:tab w:val="left" w:pos="851"/>
        </w:tabs>
        <w:rPr>
          <w:rFonts w:ascii="Arial" w:hAnsi="Arial" w:cs="Arial"/>
          <w:iCs/>
        </w:rPr>
      </w:pPr>
    </w:p>
    <w:p w14:paraId="3EFD316E"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802CF5">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25E30BD" w14:textId="77777777" w:rsidR="002904AF" w:rsidRDefault="002904AF" w:rsidP="002904AF">
      <w:pPr>
        <w:tabs>
          <w:tab w:val="left" w:pos="851"/>
        </w:tabs>
        <w:ind w:left="1134" w:hanging="850"/>
        <w:rPr>
          <w:rFonts w:ascii="Arial" w:hAnsi="Arial" w:cs="Arial"/>
          <w:i/>
          <w:sz w:val="18"/>
          <w:szCs w:val="18"/>
        </w:rPr>
      </w:pPr>
    </w:p>
    <w:p w14:paraId="42808C17" w14:textId="77777777" w:rsidR="001C733C" w:rsidRDefault="001C733C" w:rsidP="001C733C">
      <w:pPr>
        <w:tabs>
          <w:tab w:val="left" w:pos="851"/>
        </w:tabs>
        <w:rPr>
          <w:rFonts w:ascii="Arial" w:hAnsi="Arial" w:cs="Arial"/>
          <w:i/>
          <w:sz w:val="18"/>
          <w:szCs w:val="18"/>
        </w:rPr>
      </w:pPr>
    </w:p>
    <w:p w14:paraId="588B287E" w14:textId="77777777" w:rsidR="00036500" w:rsidRDefault="001C6DB9"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rsidR="0021527A">
        <w:instrText xml:space="preserve"> FORMCHECKBOX </w:instrText>
      </w:r>
      <w:r w:rsidR="00802CF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D9D575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82BADB2" w14:textId="77777777" w:rsidR="00036500" w:rsidRDefault="00036500" w:rsidP="005846FB">
      <w:pPr>
        <w:tabs>
          <w:tab w:val="left" w:pos="851"/>
        </w:tabs>
        <w:rPr>
          <w:rFonts w:ascii="Arial" w:hAnsi="Arial" w:cs="Arial"/>
        </w:rPr>
      </w:pPr>
    </w:p>
    <w:p w14:paraId="4EB35576"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802CF5">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50E27ADD" w14:textId="77777777" w:rsidR="00AE7831" w:rsidRDefault="00AE7831" w:rsidP="009B45B9">
      <w:pPr>
        <w:tabs>
          <w:tab w:val="left" w:pos="851"/>
        </w:tabs>
        <w:ind w:left="1701" w:hanging="850"/>
        <w:jc w:val="both"/>
      </w:pPr>
    </w:p>
    <w:p w14:paraId="1B9058D0"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802CF5">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0BABE5F4" w14:textId="77777777" w:rsidR="00036500" w:rsidRDefault="00036500" w:rsidP="006C4338">
      <w:pPr>
        <w:tabs>
          <w:tab w:val="left" w:pos="851"/>
        </w:tabs>
        <w:rPr>
          <w:rFonts w:ascii="Arial" w:hAnsi="Arial" w:cs="Arial"/>
          <w:iCs/>
        </w:rPr>
      </w:pPr>
    </w:p>
    <w:p w14:paraId="5CA17291"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802CF5">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8B515F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618972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B3E137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86B4E4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7A763A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BA686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452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49ECDE6" w14:textId="77777777" w:rsidTr="009740EC">
        <w:trPr>
          <w:trHeight w:val="794"/>
        </w:trPr>
        <w:tc>
          <w:tcPr>
            <w:tcW w:w="4644" w:type="dxa"/>
            <w:tcBorders>
              <w:top w:val="single" w:sz="4" w:space="0" w:color="000000"/>
              <w:left w:val="single" w:sz="4" w:space="0" w:color="000000"/>
            </w:tcBorders>
            <w:shd w:val="clear" w:color="auto" w:fill="DBE5F1" w:themeFill="accent1" w:themeFillTint="33"/>
            <w:vAlign w:val="center"/>
          </w:tcPr>
          <w:p w14:paraId="077E372B" w14:textId="77777777" w:rsidR="00332B12" w:rsidRDefault="00332B12" w:rsidP="00332C9D">
            <w:pPr>
              <w:tabs>
                <w:tab w:val="left" w:pos="851"/>
              </w:tabs>
              <w:snapToGrid w:val="0"/>
              <w:rPr>
                <w:rFonts w:ascii="Arial" w:hAnsi="Arial" w:cs="Arial"/>
                <w:b/>
                <w:bCs/>
              </w:rPr>
            </w:pPr>
          </w:p>
        </w:tc>
        <w:tc>
          <w:tcPr>
            <w:tcW w:w="2694" w:type="dxa"/>
            <w:tcBorders>
              <w:top w:val="single" w:sz="4" w:space="0" w:color="000000"/>
              <w:left w:val="single" w:sz="4" w:space="0" w:color="000000"/>
            </w:tcBorders>
            <w:shd w:val="clear" w:color="auto" w:fill="DBE5F1" w:themeFill="accent1" w:themeFillTint="33"/>
            <w:vAlign w:val="center"/>
          </w:tcPr>
          <w:p w14:paraId="10172C2A" w14:textId="77777777" w:rsidR="00332B12" w:rsidRDefault="00332B12" w:rsidP="00332C9D">
            <w:pPr>
              <w:tabs>
                <w:tab w:val="left" w:pos="851"/>
              </w:tabs>
              <w:snapToGrid w:val="0"/>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BE5F1" w:themeFill="accent1" w:themeFillTint="33"/>
            <w:vAlign w:val="center"/>
          </w:tcPr>
          <w:p w14:paraId="6405FBEE" w14:textId="77777777" w:rsidR="00332B12" w:rsidRDefault="00332B12" w:rsidP="00332C9D">
            <w:pPr>
              <w:tabs>
                <w:tab w:val="left" w:pos="851"/>
              </w:tabs>
              <w:snapToGrid w:val="0"/>
              <w:rPr>
                <w:rFonts w:ascii="Arial" w:hAnsi="Arial" w:cs="Arial"/>
                <w:b/>
                <w:bCs/>
              </w:rPr>
            </w:pPr>
          </w:p>
        </w:tc>
      </w:tr>
      <w:tr w:rsidR="00332B12" w14:paraId="0933538F" w14:textId="77777777" w:rsidTr="00E83049">
        <w:trPr>
          <w:trHeight w:val="794"/>
        </w:trPr>
        <w:tc>
          <w:tcPr>
            <w:tcW w:w="4644" w:type="dxa"/>
            <w:tcBorders>
              <w:left w:val="single" w:sz="4" w:space="0" w:color="000000"/>
            </w:tcBorders>
            <w:shd w:val="clear" w:color="auto" w:fill="auto"/>
            <w:vAlign w:val="center"/>
          </w:tcPr>
          <w:p w14:paraId="6B4DD4BB" w14:textId="77777777" w:rsidR="00332B12" w:rsidRDefault="00332B12" w:rsidP="00332C9D">
            <w:pPr>
              <w:tabs>
                <w:tab w:val="left" w:pos="851"/>
              </w:tabs>
              <w:snapToGrid w:val="0"/>
              <w:rPr>
                <w:rFonts w:ascii="Arial" w:hAnsi="Arial" w:cs="Arial"/>
                <w:b/>
                <w:bCs/>
              </w:rPr>
            </w:pPr>
          </w:p>
        </w:tc>
        <w:tc>
          <w:tcPr>
            <w:tcW w:w="2694" w:type="dxa"/>
            <w:tcBorders>
              <w:left w:val="single" w:sz="4" w:space="0" w:color="000000"/>
            </w:tcBorders>
            <w:shd w:val="clear" w:color="auto" w:fill="auto"/>
            <w:vAlign w:val="center"/>
          </w:tcPr>
          <w:p w14:paraId="23E70485" w14:textId="77777777" w:rsidR="00332B12" w:rsidRDefault="00332B12" w:rsidP="00332C9D">
            <w:pPr>
              <w:tabs>
                <w:tab w:val="left" w:pos="851"/>
              </w:tabs>
              <w:snapToGrid w:val="0"/>
              <w:rPr>
                <w:rFonts w:ascii="Arial" w:hAnsi="Arial" w:cs="Arial"/>
                <w:b/>
                <w:bCs/>
              </w:rPr>
            </w:pPr>
          </w:p>
        </w:tc>
        <w:tc>
          <w:tcPr>
            <w:tcW w:w="3056" w:type="dxa"/>
            <w:tcBorders>
              <w:left w:val="single" w:sz="4" w:space="0" w:color="000000"/>
              <w:right w:val="single" w:sz="4" w:space="0" w:color="000000"/>
            </w:tcBorders>
            <w:shd w:val="clear" w:color="auto" w:fill="auto"/>
            <w:vAlign w:val="center"/>
          </w:tcPr>
          <w:p w14:paraId="70A51C15" w14:textId="77777777" w:rsidR="00332B12" w:rsidRDefault="00332B12" w:rsidP="00332C9D">
            <w:pPr>
              <w:tabs>
                <w:tab w:val="left" w:pos="851"/>
              </w:tabs>
              <w:snapToGrid w:val="0"/>
              <w:rPr>
                <w:rFonts w:ascii="Arial" w:hAnsi="Arial" w:cs="Arial"/>
                <w:b/>
                <w:bCs/>
              </w:rPr>
            </w:pPr>
          </w:p>
        </w:tc>
      </w:tr>
      <w:tr w:rsidR="00332B12" w14:paraId="0552CA7D" w14:textId="77777777" w:rsidTr="009740EC">
        <w:trPr>
          <w:trHeight w:val="794"/>
        </w:trPr>
        <w:tc>
          <w:tcPr>
            <w:tcW w:w="4644" w:type="dxa"/>
            <w:tcBorders>
              <w:left w:val="single" w:sz="4" w:space="0" w:color="000000"/>
              <w:bottom w:val="single" w:sz="4" w:space="0" w:color="000000"/>
            </w:tcBorders>
            <w:shd w:val="clear" w:color="auto" w:fill="DBE5F1" w:themeFill="accent1" w:themeFillTint="33"/>
            <w:vAlign w:val="center"/>
          </w:tcPr>
          <w:p w14:paraId="1119473B" w14:textId="77777777" w:rsidR="00332B12" w:rsidRDefault="00332B12" w:rsidP="00332C9D">
            <w:pPr>
              <w:tabs>
                <w:tab w:val="left" w:pos="851"/>
              </w:tabs>
              <w:snapToGrid w:val="0"/>
              <w:rPr>
                <w:rFonts w:ascii="Arial" w:hAnsi="Arial" w:cs="Arial"/>
                <w:b/>
                <w:bCs/>
              </w:rPr>
            </w:pPr>
          </w:p>
        </w:tc>
        <w:tc>
          <w:tcPr>
            <w:tcW w:w="2694" w:type="dxa"/>
            <w:tcBorders>
              <w:left w:val="single" w:sz="4" w:space="0" w:color="000000"/>
              <w:bottom w:val="single" w:sz="4" w:space="0" w:color="000000"/>
            </w:tcBorders>
            <w:shd w:val="clear" w:color="auto" w:fill="DBE5F1" w:themeFill="accent1" w:themeFillTint="33"/>
            <w:vAlign w:val="center"/>
          </w:tcPr>
          <w:p w14:paraId="11CE5158" w14:textId="77777777" w:rsidR="00332B12" w:rsidRDefault="00332B12" w:rsidP="00332C9D">
            <w:pPr>
              <w:tabs>
                <w:tab w:val="left" w:pos="851"/>
              </w:tabs>
              <w:snapToGrid w:val="0"/>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BE5F1" w:themeFill="accent1" w:themeFillTint="33"/>
            <w:vAlign w:val="center"/>
          </w:tcPr>
          <w:p w14:paraId="33134535" w14:textId="77777777" w:rsidR="00332B12" w:rsidRDefault="00332B12" w:rsidP="00332C9D">
            <w:pPr>
              <w:tabs>
                <w:tab w:val="left" w:pos="851"/>
              </w:tabs>
              <w:snapToGrid w:val="0"/>
              <w:rPr>
                <w:rFonts w:ascii="Arial" w:hAnsi="Arial" w:cs="Arial"/>
                <w:b/>
                <w:bCs/>
              </w:rPr>
            </w:pPr>
          </w:p>
        </w:tc>
      </w:tr>
    </w:tbl>
    <w:p w14:paraId="542ED4C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A5DF6A" w14:textId="77777777" w:rsidR="009B1CD0" w:rsidRDefault="009B1CD0" w:rsidP="005846FB">
      <w:pPr>
        <w:tabs>
          <w:tab w:val="left" w:pos="851"/>
        </w:tabs>
        <w:jc w:val="both"/>
        <w:rPr>
          <w:rFonts w:ascii="Arial" w:hAnsi="Arial" w:cs="Arial"/>
          <w:bCs/>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9B1CD0" w14:paraId="08E1F295" w14:textId="77777777" w:rsidTr="009740EC">
        <w:tc>
          <w:tcPr>
            <w:tcW w:w="10277" w:type="dxa"/>
            <w:shd w:val="clear" w:color="auto" w:fill="DBE5F1" w:themeFill="accent1" w:themeFillTint="33"/>
          </w:tcPr>
          <w:p w14:paraId="2D78A86C" w14:textId="2DF58926"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p>
        </w:tc>
      </w:tr>
    </w:tbl>
    <w:p w14:paraId="5F23EC35" w14:textId="77777777" w:rsidR="009B1CD0" w:rsidRDefault="009B1CD0" w:rsidP="006C4338">
      <w:pPr>
        <w:tabs>
          <w:tab w:val="left" w:pos="851"/>
        </w:tabs>
      </w:pPr>
    </w:p>
    <w:p w14:paraId="0029A24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5843E672"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3FEC7D08"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6E85670F"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0ECF8B69"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4B23F06B"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CCB1855" w14:textId="77777777" w:rsidR="009B1CD0" w:rsidRDefault="009B1CD0" w:rsidP="006F3DF9">
      <w:pPr>
        <w:pStyle w:val="En-tte"/>
        <w:tabs>
          <w:tab w:val="clear" w:pos="4536"/>
          <w:tab w:val="clear" w:pos="9072"/>
          <w:tab w:val="left" w:pos="851"/>
        </w:tabs>
        <w:jc w:val="both"/>
        <w:rPr>
          <w:rFonts w:ascii="Arial" w:hAnsi="Arial" w:cs="Arial"/>
        </w:rPr>
      </w:pPr>
    </w:p>
    <w:p w14:paraId="56713817" w14:textId="77777777" w:rsidR="00332C9D" w:rsidRDefault="00332C9D" w:rsidP="006F3DF9">
      <w:pPr>
        <w:pStyle w:val="En-tte"/>
        <w:tabs>
          <w:tab w:val="clear" w:pos="4536"/>
          <w:tab w:val="clear" w:pos="9072"/>
          <w:tab w:val="left" w:pos="851"/>
        </w:tabs>
        <w:jc w:val="both"/>
        <w:rPr>
          <w:rFonts w:ascii="Arial" w:hAnsi="Arial" w:cs="Arial"/>
        </w:rPr>
      </w:pPr>
    </w:p>
    <w:p w14:paraId="5081A192"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14:paraId="1820485D" w14:textId="77777777" w:rsidR="009B1CD0" w:rsidRDefault="009B1CD0" w:rsidP="00E47798">
      <w:pPr>
        <w:tabs>
          <w:tab w:val="left" w:pos="851"/>
        </w:tabs>
        <w:jc w:val="both"/>
        <w:rPr>
          <w:rFonts w:ascii="Arial" w:hAnsi="Arial" w:cs="Arial"/>
        </w:rPr>
      </w:pPr>
    </w:p>
    <w:p w14:paraId="2984E7F6"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6AC3897A" w14:textId="77777777" w:rsidR="009B1CD0" w:rsidRDefault="009B1CD0" w:rsidP="009B45B9">
      <w:pPr>
        <w:tabs>
          <w:tab w:val="left" w:pos="851"/>
        </w:tabs>
        <w:jc w:val="both"/>
        <w:rPr>
          <w:rFonts w:ascii="Arial" w:hAnsi="Arial" w:cs="Arial"/>
        </w:rPr>
      </w:pPr>
    </w:p>
    <w:p w14:paraId="6A7E079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7FF68991" w14:textId="77777777" w:rsidR="001C40C0" w:rsidRDefault="001C40C0" w:rsidP="009B45B9">
      <w:pPr>
        <w:tabs>
          <w:tab w:val="left" w:pos="851"/>
        </w:tabs>
        <w:jc w:val="both"/>
        <w:rPr>
          <w:rFonts w:ascii="Arial" w:hAnsi="Arial" w:cs="Arial"/>
        </w:rPr>
      </w:pPr>
    </w:p>
    <w:p w14:paraId="30086BB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4E196F59"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0D18CB0"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420F103B"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56EE8E89" w14:textId="77777777" w:rsidR="009B1CD0" w:rsidRDefault="009B1CD0" w:rsidP="009B45B9">
      <w:pPr>
        <w:tabs>
          <w:tab w:val="left" w:pos="851"/>
        </w:tabs>
        <w:jc w:val="both"/>
        <w:rPr>
          <w:rFonts w:ascii="Arial" w:hAnsi="Arial" w:cs="Arial"/>
        </w:rPr>
      </w:pPr>
    </w:p>
    <w:p w14:paraId="18DEF5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3C71F17C" w14:textId="77777777" w:rsidR="009B1CD0" w:rsidRDefault="009B1CD0" w:rsidP="009B45B9">
      <w:pPr>
        <w:pStyle w:val="fcase2metab"/>
        <w:rPr>
          <w:rFonts w:ascii="Arial" w:hAnsi="Arial" w:cs="Arial"/>
        </w:rPr>
      </w:pPr>
    </w:p>
    <w:p w14:paraId="7A49E5DB" w14:textId="77777777" w:rsidR="00C044BC" w:rsidRDefault="00C044BC" w:rsidP="00C044BC">
      <w:pPr>
        <w:rPr>
          <w:rFonts w:ascii="Arial Narrow" w:hAnsi="Arial Narrow"/>
          <w:b/>
          <w:sz w:val="24"/>
          <w:szCs w:val="24"/>
        </w:rPr>
      </w:pPr>
      <w:r>
        <w:rPr>
          <w:rFonts w:ascii="Arial Narrow" w:hAnsi="Arial Narrow"/>
          <w:b/>
          <w:sz w:val="24"/>
          <w:szCs w:val="24"/>
        </w:rPr>
        <w:t xml:space="preserve">Monsieur </w:t>
      </w:r>
      <w:r w:rsidR="00295A71">
        <w:rPr>
          <w:rFonts w:ascii="Arial Narrow" w:hAnsi="Arial Narrow"/>
          <w:b/>
          <w:sz w:val="24"/>
          <w:szCs w:val="24"/>
        </w:rPr>
        <w:t>Damien COURSODON</w:t>
      </w:r>
    </w:p>
    <w:p w14:paraId="0003EB2A"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31614D40"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7CDD636B" w14:textId="77777777" w:rsidR="009B1CD0" w:rsidRPr="00332C9D" w:rsidRDefault="00C044BC" w:rsidP="00332C9D">
      <w:pPr>
        <w:rPr>
          <w:rFonts w:ascii="Arial Narrow" w:hAnsi="Arial Narrow"/>
          <w:b/>
          <w:sz w:val="24"/>
          <w:szCs w:val="24"/>
        </w:rPr>
      </w:pPr>
      <w:r w:rsidRPr="00FE7EBE">
        <w:rPr>
          <w:rFonts w:ascii="Arial Narrow" w:hAnsi="Arial Narrow"/>
          <w:b/>
          <w:sz w:val="24"/>
          <w:szCs w:val="24"/>
        </w:rPr>
        <w:t>54021 NANCY CEDEX</w:t>
      </w:r>
    </w:p>
    <w:sectPr w:rsidR="009B1CD0" w:rsidRPr="00332C9D"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789E0" w14:textId="77777777" w:rsidR="00A406CE" w:rsidRDefault="00A406CE">
      <w:r>
        <w:separator/>
      </w:r>
    </w:p>
  </w:endnote>
  <w:endnote w:type="continuationSeparator" w:id="0">
    <w:p w14:paraId="2EB2D9AA"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Arial Gras">
    <w:altName w:val="Arial"/>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68830689" w14:textId="77777777" w:rsidTr="009740EC">
      <w:trPr>
        <w:tblHeader/>
      </w:trPr>
      <w:tc>
        <w:tcPr>
          <w:tcW w:w="2906" w:type="dxa"/>
          <w:shd w:val="clear" w:color="auto" w:fill="DBE5F1" w:themeFill="accent1" w:themeFillTint="33"/>
        </w:tcPr>
        <w:p w14:paraId="4299178D"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DBE5F1" w:themeFill="accent1" w:themeFillTint="33"/>
        </w:tcPr>
        <w:p w14:paraId="062943C8" w14:textId="6368BDD5" w:rsidR="00A406CE" w:rsidRDefault="009740EC" w:rsidP="00660727">
          <w:pPr>
            <w:jc w:val="center"/>
            <w:rPr>
              <w:rFonts w:ascii="Arial" w:hAnsi="Arial" w:cs="Arial"/>
              <w:b/>
            </w:rPr>
          </w:pPr>
          <w:r>
            <w:rPr>
              <w:rFonts w:ascii="Arial" w:hAnsi="Arial" w:cs="Arial"/>
              <w:b/>
              <w:i/>
            </w:rPr>
            <w:t>26A04</w:t>
          </w:r>
        </w:p>
      </w:tc>
      <w:tc>
        <w:tcPr>
          <w:tcW w:w="896" w:type="dxa"/>
          <w:shd w:val="clear" w:color="auto" w:fill="DBE5F1" w:themeFill="accent1" w:themeFillTint="33"/>
        </w:tcPr>
        <w:p w14:paraId="781A1509"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DBE5F1" w:themeFill="accent1" w:themeFillTint="33"/>
        </w:tcPr>
        <w:p w14:paraId="1BA6021E"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DBE5F1" w:themeFill="accent1" w:themeFillTint="33"/>
        </w:tcPr>
        <w:p w14:paraId="4AABF883" w14:textId="77777777" w:rsidR="00A406CE" w:rsidRDefault="00A406CE">
          <w:pPr>
            <w:jc w:val="center"/>
          </w:pPr>
          <w:r>
            <w:rPr>
              <w:rFonts w:ascii="Arial" w:hAnsi="Arial" w:cs="Arial"/>
              <w:b/>
            </w:rPr>
            <w:t>/</w:t>
          </w:r>
        </w:p>
      </w:tc>
      <w:tc>
        <w:tcPr>
          <w:tcW w:w="544" w:type="dxa"/>
          <w:shd w:val="clear" w:color="auto" w:fill="DBE5F1" w:themeFill="accent1" w:themeFillTint="33"/>
        </w:tcPr>
        <w:p w14:paraId="42699B99"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059E9A54"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B3F6C" w14:textId="77777777" w:rsidR="00A406CE" w:rsidRDefault="00A406CE">
      <w:r>
        <w:separator/>
      </w:r>
    </w:p>
  </w:footnote>
  <w:footnote w:type="continuationSeparator" w:id="0">
    <w:p w14:paraId="2B3014AC"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E37"/>
    <w:rsid w:val="000A2E05"/>
    <w:rsid w:val="000D6EA5"/>
    <w:rsid w:val="000E0020"/>
    <w:rsid w:val="00166B56"/>
    <w:rsid w:val="001C0F08"/>
    <w:rsid w:val="001C40C0"/>
    <w:rsid w:val="001C6DB9"/>
    <w:rsid w:val="001C733C"/>
    <w:rsid w:val="001C78A5"/>
    <w:rsid w:val="0021527A"/>
    <w:rsid w:val="0021797C"/>
    <w:rsid w:val="00225A1A"/>
    <w:rsid w:val="00231186"/>
    <w:rsid w:val="00244016"/>
    <w:rsid w:val="00245D3C"/>
    <w:rsid w:val="002904AF"/>
    <w:rsid w:val="00295A71"/>
    <w:rsid w:val="002C2CA3"/>
    <w:rsid w:val="002C4B3E"/>
    <w:rsid w:val="002C79D6"/>
    <w:rsid w:val="002E5793"/>
    <w:rsid w:val="00332B12"/>
    <w:rsid w:val="00332C9D"/>
    <w:rsid w:val="00342FE4"/>
    <w:rsid w:val="00354C04"/>
    <w:rsid w:val="0037630C"/>
    <w:rsid w:val="00385E76"/>
    <w:rsid w:val="003F43FA"/>
    <w:rsid w:val="0043706E"/>
    <w:rsid w:val="0044597F"/>
    <w:rsid w:val="004A61D5"/>
    <w:rsid w:val="004A7169"/>
    <w:rsid w:val="004C2A2E"/>
    <w:rsid w:val="004E75A6"/>
    <w:rsid w:val="00514DAF"/>
    <w:rsid w:val="00532EC7"/>
    <w:rsid w:val="00540CBA"/>
    <w:rsid w:val="00541CA3"/>
    <w:rsid w:val="005546A9"/>
    <w:rsid w:val="00557299"/>
    <w:rsid w:val="005722C9"/>
    <w:rsid w:val="005846FB"/>
    <w:rsid w:val="005A4A3B"/>
    <w:rsid w:val="005A4CB5"/>
    <w:rsid w:val="005D3183"/>
    <w:rsid w:val="005F37E8"/>
    <w:rsid w:val="00604196"/>
    <w:rsid w:val="0061068C"/>
    <w:rsid w:val="0064560F"/>
    <w:rsid w:val="00660727"/>
    <w:rsid w:val="006C4338"/>
    <w:rsid w:val="006D2CAA"/>
    <w:rsid w:val="006F3DF9"/>
    <w:rsid w:val="007060E5"/>
    <w:rsid w:val="00710FD6"/>
    <w:rsid w:val="007165A7"/>
    <w:rsid w:val="00757151"/>
    <w:rsid w:val="007822D9"/>
    <w:rsid w:val="007909E0"/>
    <w:rsid w:val="0079785C"/>
    <w:rsid w:val="007D7A65"/>
    <w:rsid w:val="007F68A6"/>
    <w:rsid w:val="00802CF5"/>
    <w:rsid w:val="0083205E"/>
    <w:rsid w:val="00844DAA"/>
    <w:rsid w:val="008C07B8"/>
    <w:rsid w:val="008C4313"/>
    <w:rsid w:val="00904989"/>
    <w:rsid w:val="00934503"/>
    <w:rsid w:val="009553B9"/>
    <w:rsid w:val="009740EC"/>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D185D"/>
    <w:rsid w:val="00CD46CC"/>
    <w:rsid w:val="00D46BC7"/>
    <w:rsid w:val="00D52FA6"/>
    <w:rsid w:val="00DC6B1E"/>
    <w:rsid w:val="00DF7F1C"/>
    <w:rsid w:val="00E47798"/>
    <w:rsid w:val="00E818A2"/>
    <w:rsid w:val="00E83049"/>
    <w:rsid w:val="00F063C0"/>
    <w:rsid w:val="00F72AFA"/>
    <w:rsid w:val="00F72E51"/>
    <w:rsid w:val="00F87589"/>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68F1C81B"/>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7589"/>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En-tteCar">
    <w:name w:val="En-tête Car"/>
    <w:basedOn w:val="Policepardfaut"/>
    <w:link w:val="En-tte"/>
    <w:rsid w:val="00F87589"/>
    <w:rPr>
      <w:rFonts w:ascii="Univers" w:hAnsi="Univers" w:cs="Univers"/>
      <w:lang w:eastAsia="zh-CN"/>
    </w:rPr>
  </w:style>
  <w:style w:type="paragraph" w:styleId="Paragraphedeliste">
    <w:name w:val="List Paragraph"/>
    <w:basedOn w:val="Normal"/>
    <w:uiPriority w:val="34"/>
    <w:qFormat/>
    <w:rsid w:val="00F87589"/>
    <w:pPr>
      <w:ind w:left="720"/>
      <w:contextualSpacing/>
    </w:pPr>
  </w:style>
  <w:style w:type="table" w:styleId="Grilledutableau">
    <w:name w:val="Table Grid"/>
    <w:basedOn w:val="TableauNormal"/>
    <w:rsid w:val="00F87589"/>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34BE1-79D8-4A7E-B17C-04D67A86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51</TotalTime>
  <Pages>4</Pages>
  <Words>1359</Words>
  <Characters>7479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Lea Boulet</cp:lastModifiedBy>
  <cp:revision>11</cp:revision>
  <cp:lastPrinted>2016-04-08T14:31:00Z</cp:lastPrinted>
  <dcterms:created xsi:type="dcterms:W3CDTF">2025-10-22T09:00:00Z</dcterms:created>
  <dcterms:modified xsi:type="dcterms:W3CDTF">2026-02-16T10:43:00Z</dcterms:modified>
</cp:coreProperties>
</file>